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0" w:type="dxa"/>
        <w:tblLayout w:type="fixed"/>
        <w:tblLook w:val="0000" w:firstRow="0" w:lastRow="0" w:firstColumn="0" w:lastColumn="0" w:noHBand="0" w:noVBand="0"/>
      </w:tblPr>
      <w:tblGrid>
        <w:gridCol w:w="6804"/>
        <w:gridCol w:w="2356"/>
      </w:tblGrid>
      <w:tr w:rsidR="00F60E7C" w:rsidRPr="00DB7C1C" w:rsidTr="00B023E8">
        <w:tc>
          <w:tcPr>
            <w:tcW w:w="6804" w:type="dxa"/>
          </w:tcPr>
          <w:p w:rsidR="00F60E7C" w:rsidRDefault="00F60E7C" w:rsidP="00F60E7C">
            <w:pPr>
              <w:pStyle w:val="Heading1"/>
              <w:ind w:right="45"/>
              <w:jc w:val="left"/>
              <w:rPr>
                <w:rFonts w:ascii="Tahoma" w:hAnsi="Tahoma" w:cs="Tahoma"/>
                <w:sz w:val="30"/>
              </w:rPr>
            </w:pPr>
            <w:bookmarkStart w:id="0" w:name="_GoBack" w:colFirst="1" w:colLast="1"/>
            <w:r>
              <w:rPr>
                <w:rFonts w:ascii="Tahoma" w:hAnsi="Tahoma" w:cs="Tahoma"/>
                <w:sz w:val="30"/>
              </w:rPr>
              <w:t>WEST WALES INTEGRATED PROGRAMME DELIVERY BOARD</w:t>
            </w:r>
          </w:p>
          <w:p w:rsidR="00F60E7C" w:rsidRPr="00702A35" w:rsidRDefault="00F60E7C" w:rsidP="00F60E7C">
            <w:pPr>
              <w:ind w:firstLine="142"/>
            </w:pPr>
          </w:p>
        </w:tc>
        <w:tc>
          <w:tcPr>
            <w:tcW w:w="2356" w:type="dxa"/>
          </w:tcPr>
          <w:p w:rsidR="00F60E7C" w:rsidRPr="00DB7C1C" w:rsidRDefault="00F60E7C" w:rsidP="00F60E7C">
            <w:pPr>
              <w:pStyle w:val="Heading1"/>
              <w:ind w:right="45" w:firstLine="142"/>
              <w:jc w:val="right"/>
              <w:rPr>
                <w:rFonts w:ascii="Tahoma" w:hAnsi="Tahoma" w:cs="Tahoma"/>
                <w:sz w:val="28"/>
              </w:rPr>
            </w:pPr>
            <w:r w:rsidRPr="00DB7C1C">
              <w:rPr>
                <w:rFonts w:ascii="Tahoma" w:hAnsi="Tahoma" w:cs="Tahoma"/>
                <w:sz w:val="30"/>
              </w:rPr>
              <w:t>Item</w:t>
            </w:r>
            <w:r w:rsidR="00D30430">
              <w:rPr>
                <w:rFonts w:ascii="Tahoma" w:hAnsi="Tahoma" w:cs="Tahoma"/>
                <w:sz w:val="30"/>
              </w:rPr>
              <w:t xml:space="preserve"> 6</w:t>
            </w:r>
            <w:r>
              <w:rPr>
                <w:rFonts w:ascii="Tahoma" w:hAnsi="Tahoma" w:cs="Tahoma"/>
                <w:sz w:val="30"/>
              </w:rPr>
              <w:t xml:space="preserve"> </w:t>
            </w:r>
          </w:p>
        </w:tc>
      </w:tr>
    </w:tbl>
    <w:bookmarkEnd w:id="0"/>
    <w:p w:rsidR="00F60E7C" w:rsidRPr="00DB7C1C" w:rsidRDefault="00F60E7C" w:rsidP="00B539FA">
      <w:pPr>
        <w:pStyle w:val="Heading1"/>
        <w:pBdr>
          <w:bottom w:val="single" w:sz="12" w:space="7" w:color="auto"/>
        </w:pBdr>
        <w:ind w:right="45"/>
        <w:rPr>
          <w:rFonts w:ascii="Tahoma" w:hAnsi="Tahoma" w:cs="Tahoma"/>
          <w:b w:val="0"/>
          <w:sz w:val="32"/>
        </w:rPr>
      </w:pPr>
      <w:r>
        <w:rPr>
          <w:rFonts w:ascii="Tahoma" w:hAnsi="Tahoma" w:cs="Tahoma"/>
          <w:b w:val="0"/>
          <w:sz w:val="28"/>
        </w:rPr>
        <w:t>30 JUNE 2017</w:t>
      </w:r>
    </w:p>
    <w:p w:rsidR="00F60E7C" w:rsidRPr="00792079" w:rsidRDefault="00DA2773" w:rsidP="00F60E7C">
      <w:pPr>
        <w:ind w:firstLine="142"/>
      </w:pPr>
      <w:r w:rsidRPr="00DA2773">
        <w:rPr>
          <w:b/>
          <w:sz w:val="28"/>
          <w:szCs w:val="28"/>
        </w:rPr>
        <w:t>West Wales Population Assessment and Area Plan</w:t>
      </w:r>
      <w:r w:rsidR="00F60E7C">
        <w:rPr>
          <w:b/>
          <w:sz w:val="28"/>
          <w:szCs w:val="28"/>
        </w:rPr>
        <w:t xml:space="preserve"> Update</w:t>
      </w:r>
    </w:p>
    <w:p w:rsidR="00DE1CF1" w:rsidRPr="00F60E7C" w:rsidRDefault="00272531" w:rsidP="00F60E7C">
      <w:pPr>
        <w:rPr>
          <w:b/>
        </w:rPr>
      </w:pPr>
      <w:r w:rsidRPr="00F60E7C">
        <w:rPr>
          <w:b/>
        </w:rPr>
        <w:t>Purpose</w:t>
      </w:r>
    </w:p>
    <w:p w:rsidR="00272531" w:rsidRDefault="00272531" w:rsidP="00F60E7C">
      <w:pPr>
        <w:pStyle w:val="ListParagraph"/>
        <w:numPr>
          <w:ilvl w:val="0"/>
          <w:numId w:val="3"/>
        </w:numPr>
      </w:pPr>
      <w:r>
        <w:t>To up</w:t>
      </w:r>
      <w:r w:rsidR="00BC3B40">
        <w:t>date the Board</w:t>
      </w:r>
      <w:r w:rsidR="00AE76AF">
        <w:t xml:space="preserve"> in relation to</w:t>
      </w:r>
      <w:r w:rsidR="00DA2773">
        <w:t xml:space="preserve"> the </w:t>
      </w:r>
      <w:r w:rsidR="00735833">
        <w:t xml:space="preserve">development of the </w:t>
      </w:r>
      <w:r w:rsidR="00DA2773">
        <w:t>Area Plan</w:t>
      </w:r>
      <w:r w:rsidR="00735833">
        <w:t xml:space="preserve"> required under s14a of the Social Services and Well-being (Wales) Act 2014 (SSWBA)</w:t>
      </w:r>
      <w:r>
        <w:t>.</w:t>
      </w:r>
    </w:p>
    <w:p w:rsidR="00272531" w:rsidRPr="00F60E7C" w:rsidRDefault="00272531" w:rsidP="00F60E7C">
      <w:pPr>
        <w:rPr>
          <w:b/>
        </w:rPr>
      </w:pPr>
      <w:r w:rsidRPr="00F60E7C">
        <w:rPr>
          <w:b/>
        </w:rPr>
        <w:t>Background</w:t>
      </w:r>
    </w:p>
    <w:p w:rsidR="00AE76AF" w:rsidRPr="00AE76AF" w:rsidRDefault="00272531" w:rsidP="00AE76AF">
      <w:pPr>
        <w:pStyle w:val="ListParagraph"/>
        <w:numPr>
          <w:ilvl w:val="0"/>
          <w:numId w:val="3"/>
        </w:numPr>
      </w:pPr>
      <w:r>
        <w:t xml:space="preserve">The </w:t>
      </w:r>
      <w:r w:rsidR="00DA2773" w:rsidRPr="00DA2773">
        <w:t xml:space="preserve">West Wales Population Assessment </w:t>
      </w:r>
      <w:r w:rsidR="00DA2773">
        <w:t xml:space="preserve">was </w:t>
      </w:r>
      <w:r w:rsidR="00DA2773" w:rsidRPr="00DA2773">
        <w:t xml:space="preserve">agreed by </w:t>
      </w:r>
      <w:r w:rsidR="0013155F">
        <w:t xml:space="preserve">the </w:t>
      </w:r>
      <w:r w:rsidR="00DA2773" w:rsidRPr="00DA2773">
        <w:t>R</w:t>
      </w:r>
      <w:r w:rsidR="0013155F">
        <w:t xml:space="preserve">egional </w:t>
      </w:r>
      <w:r w:rsidR="00DA2773" w:rsidRPr="00DA2773">
        <w:t>P</w:t>
      </w:r>
      <w:r w:rsidR="0013155F">
        <w:t>artnership Board (RPB)</w:t>
      </w:r>
      <w:r w:rsidR="00DA2773" w:rsidRPr="00DA2773">
        <w:t xml:space="preserve"> and statutory partners and submitted to the Minister for Social Services and Public Health on 31 March</w:t>
      </w:r>
      <w:r w:rsidR="00735833">
        <w:t xml:space="preserve"> 2017</w:t>
      </w:r>
      <w:r w:rsidR="00DA2773">
        <w:t>.</w:t>
      </w:r>
      <w:r w:rsidR="00AE76AF">
        <w:t xml:space="preserve"> It was positively received</w:t>
      </w:r>
      <w:r w:rsidR="00DA2773" w:rsidRPr="00DA2773">
        <w:t xml:space="preserve"> and seen as a clear exposition of </w:t>
      </w:r>
      <w:r w:rsidR="00DA2773">
        <w:t xml:space="preserve">the </w:t>
      </w:r>
      <w:r w:rsidR="00DA2773" w:rsidRPr="00DA2773">
        <w:t>needs for care and support, services currently provided and areas for improvement</w:t>
      </w:r>
      <w:r w:rsidR="00DA2773">
        <w:t>. It is a</w:t>
      </w:r>
      <w:r w:rsidR="00DA2773" w:rsidRPr="00DA2773">
        <w:t xml:space="preserve">lready being used to inform various </w:t>
      </w:r>
      <w:r w:rsidR="00DA2773">
        <w:t>activity at regional (and local</w:t>
      </w:r>
      <w:r w:rsidR="00DA2773" w:rsidRPr="00DA2773">
        <w:t>) level, e.g. SCWDP and regional workforce strategy</w:t>
      </w:r>
      <w:r w:rsidR="00AE76AF">
        <w:t>. Whilst t</w:t>
      </w:r>
      <w:r w:rsidR="00DA2773">
        <w:t xml:space="preserve">he </w:t>
      </w:r>
      <w:r w:rsidR="00DA2773" w:rsidRPr="00DA2773">
        <w:t>collaborative approach to undertaking the Population Assessment</w:t>
      </w:r>
      <w:r w:rsidR="00AE76AF">
        <w:t xml:space="preserve"> was welcomed, feedback has been sought from participants </w:t>
      </w:r>
      <w:r w:rsidR="00735833">
        <w:t xml:space="preserve">in order </w:t>
      </w:r>
      <w:r w:rsidR="00AE76AF">
        <w:t>to refine further the process of developing the Area Plan.</w:t>
      </w:r>
      <w:r w:rsidR="00AE76AF" w:rsidRPr="00AE76AF">
        <w:rPr>
          <w:b/>
        </w:rPr>
        <w:t xml:space="preserve"> </w:t>
      </w:r>
    </w:p>
    <w:p w:rsidR="00AE76AF" w:rsidRPr="00DA2773" w:rsidRDefault="00AE76AF" w:rsidP="00AE76AF">
      <w:r w:rsidRPr="00AE76AF">
        <w:rPr>
          <w:b/>
        </w:rPr>
        <w:t>Statutory Requirements (Section 14A of the SSWBWA)</w:t>
      </w:r>
    </w:p>
    <w:p w:rsidR="00AE76AF" w:rsidRPr="00AE76AF" w:rsidRDefault="00AE76AF" w:rsidP="00AE76AF">
      <w:pPr>
        <w:pStyle w:val="ListParagraph"/>
        <w:numPr>
          <w:ilvl w:val="0"/>
          <w:numId w:val="3"/>
        </w:numPr>
      </w:pPr>
      <w:r w:rsidRPr="00AE76AF">
        <w:t xml:space="preserve">Local Authorities and LHBs must produce an Area Plan </w:t>
      </w:r>
      <w:r w:rsidR="00C22094">
        <w:t>which must</w:t>
      </w:r>
      <w:r w:rsidR="00C22094" w:rsidRPr="00AE76AF">
        <w:t xml:space="preserve"> be published by 1 April 2018 (thereafter every electoral cycle within 1 year of completion of the Population Assessment)</w:t>
      </w:r>
      <w:r w:rsidR="00C22094">
        <w:t xml:space="preserve"> </w:t>
      </w:r>
      <w:r w:rsidRPr="00AE76AF">
        <w:t>in response to Population Assessments</w:t>
      </w:r>
      <w:r w:rsidR="00C22094">
        <w:t>.</w:t>
      </w:r>
      <w:r>
        <w:t xml:space="preserve"> </w:t>
      </w:r>
    </w:p>
    <w:p w:rsidR="00AE76AF" w:rsidRDefault="00AE76AF" w:rsidP="00AE76AF">
      <w:pPr>
        <w:pStyle w:val="ListParagraph"/>
        <w:ind w:left="360"/>
      </w:pPr>
      <w:r w:rsidRPr="00AE76AF">
        <w:t>Area Plans must</w:t>
      </w:r>
      <w:r>
        <w:t>:</w:t>
      </w:r>
    </w:p>
    <w:p w:rsidR="00AE76AF" w:rsidRPr="00AE76AF" w:rsidRDefault="00AE76AF" w:rsidP="00AE76AF">
      <w:pPr>
        <w:pStyle w:val="ListParagraph"/>
        <w:numPr>
          <w:ilvl w:val="0"/>
          <w:numId w:val="7"/>
        </w:numPr>
      </w:pPr>
      <w:r>
        <w:t>D</w:t>
      </w:r>
      <w:r w:rsidRPr="00AE76AF">
        <w:t>escribe the range and level of services required to address the needs identified within the Population Assessment</w:t>
      </w:r>
    </w:p>
    <w:p w:rsidR="00AE76AF" w:rsidRPr="00AE76AF" w:rsidRDefault="00AE76AF" w:rsidP="00AE76AF">
      <w:pPr>
        <w:pStyle w:val="ListParagraph"/>
        <w:numPr>
          <w:ilvl w:val="0"/>
          <w:numId w:val="7"/>
        </w:numPr>
      </w:pPr>
      <w:r w:rsidRPr="00AE76AF">
        <w:t>Focus on integrated services planned in each of the core theme areas of the Population Assessment</w:t>
      </w:r>
    </w:p>
    <w:p w:rsidR="00AE76AF" w:rsidRPr="00AE76AF" w:rsidRDefault="00AE76AF" w:rsidP="00AE76AF">
      <w:pPr>
        <w:pStyle w:val="ListParagraph"/>
        <w:numPr>
          <w:ilvl w:val="0"/>
          <w:numId w:val="7"/>
        </w:numPr>
      </w:pPr>
      <w:r w:rsidRPr="00AE76AF">
        <w:t>Set out where pooled funds will be established to support the above</w:t>
      </w:r>
    </w:p>
    <w:p w:rsidR="00AE76AF" w:rsidRPr="00AE76AF" w:rsidRDefault="00AE76AF" w:rsidP="00AE76AF">
      <w:pPr>
        <w:pStyle w:val="ListParagraph"/>
        <w:numPr>
          <w:ilvl w:val="0"/>
          <w:numId w:val="7"/>
        </w:numPr>
      </w:pPr>
      <w:r w:rsidRPr="00AE76AF">
        <w:t xml:space="preserve">Indicate how services will be procured/ arranged to be delivered including by alternative delivery models, and services to be </w:t>
      </w:r>
      <w:r w:rsidR="00AD63A8" w:rsidRPr="00AE76AF">
        <w:t>decommissioned</w:t>
      </w:r>
    </w:p>
    <w:p w:rsidR="00AE76AF" w:rsidRPr="00AE76AF" w:rsidRDefault="00AE76AF" w:rsidP="00AE76AF">
      <w:pPr>
        <w:pStyle w:val="ListParagraph"/>
        <w:numPr>
          <w:ilvl w:val="0"/>
          <w:numId w:val="7"/>
        </w:numPr>
      </w:pPr>
      <w:r w:rsidRPr="00AE76AF">
        <w:t>Include details of preventative services that will be provided or arranged</w:t>
      </w:r>
    </w:p>
    <w:p w:rsidR="00AE76AF" w:rsidRPr="00AE76AF" w:rsidRDefault="00AE76AF" w:rsidP="00AE76AF">
      <w:pPr>
        <w:pStyle w:val="ListParagraph"/>
        <w:numPr>
          <w:ilvl w:val="0"/>
          <w:numId w:val="7"/>
        </w:numPr>
      </w:pPr>
      <w:r w:rsidRPr="00AE76AF">
        <w:t>Specify actions being taken in relation to the provision of IAA</w:t>
      </w:r>
    </w:p>
    <w:p w:rsidR="00827384" w:rsidRDefault="00AE76AF" w:rsidP="00827384">
      <w:pPr>
        <w:pStyle w:val="ListParagraph"/>
        <w:numPr>
          <w:ilvl w:val="0"/>
          <w:numId w:val="7"/>
        </w:numPr>
      </w:pPr>
      <w:r w:rsidRPr="00AE76AF">
        <w:t>Provide details of actions being taken to deliver services through the medium of Welsh</w:t>
      </w:r>
      <w:r w:rsidR="00827384" w:rsidRPr="00827384">
        <w:t xml:space="preserve"> </w:t>
      </w:r>
    </w:p>
    <w:p w:rsidR="00827384" w:rsidRDefault="00827384" w:rsidP="00827384">
      <w:pPr>
        <w:pStyle w:val="ListParagraph"/>
        <w:numPr>
          <w:ilvl w:val="0"/>
          <w:numId w:val="7"/>
        </w:numPr>
      </w:pPr>
      <w:r>
        <w:t>P</w:t>
      </w:r>
      <w:r w:rsidRPr="00827384">
        <w:t>rovide details of the resources that will be used in delivering it</w:t>
      </w:r>
    </w:p>
    <w:p w:rsidR="00827384" w:rsidRDefault="00827384" w:rsidP="006A7D0A">
      <w:pPr>
        <w:pStyle w:val="ListParagraph"/>
        <w:numPr>
          <w:ilvl w:val="0"/>
          <w:numId w:val="7"/>
        </w:numPr>
      </w:pPr>
      <w:r>
        <w:t>R</w:t>
      </w:r>
      <w:r w:rsidRPr="00827384">
        <w:t>eference VAWDASV joint local strategies required under the 2015 Act</w:t>
      </w:r>
    </w:p>
    <w:p w:rsidR="00827384" w:rsidRDefault="00827384" w:rsidP="00827384">
      <w:pPr>
        <w:pStyle w:val="ListParagraph"/>
        <w:ind w:left="1080"/>
      </w:pPr>
      <w:r>
        <w:t>R</w:t>
      </w:r>
      <w:r w:rsidRPr="00827384">
        <w:t xml:space="preserve">eference </w:t>
      </w:r>
      <w:r>
        <w:t>o</w:t>
      </w:r>
      <w:r w:rsidRPr="00827384">
        <w:t>ther plans where appropriate with summary inform</w:t>
      </w:r>
      <w:r>
        <w:t>ation included</w:t>
      </w:r>
      <w:r w:rsidRPr="00827384">
        <w:t xml:space="preserve"> to avoid duplication </w:t>
      </w:r>
    </w:p>
    <w:p w:rsidR="00827384" w:rsidRPr="00827384" w:rsidRDefault="00827384" w:rsidP="00827384">
      <w:pPr>
        <w:pStyle w:val="ListParagraph"/>
        <w:ind w:left="1080"/>
      </w:pPr>
      <w:r>
        <w:t>C</w:t>
      </w:r>
      <w:r w:rsidRPr="00827384">
        <w:t>omplement wellbeing plans prepared in response to the Wellbeing of Future Generations Act</w:t>
      </w:r>
    </w:p>
    <w:p w:rsidR="00827384" w:rsidRDefault="00827384" w:rsidP="00827384">
      <w:pPr>
        <w:pStyle w:val="ListParagraph"/>
        <w:numPr>
          <w:ilvl w:val="0"/>
          <w:numId w:val="7"/>
        </w:numPr>
      </w:pPr>
      <w:r>
        <w:t xml:space="preserve">Make reference </w:t>
      </w:r>
      <w:r w:rsidRPr="00827384">
        <w:t>to relevant sections of LHB IMTPs (or in our case the Annual Plan), again avoiding unnecessary duplication</w:t>
      </w:r>
    </w:p>
    <w:p w:rsidR="00AE76AF" w:rsidRDefault="0013155F" w:rsidP="0013155F">
      <w:pPr>
        <w:ind w:left="360"/>
      </w:pPr>
      <w:r>
        <w:lastRenderedPageBreak/>
        <w:t>In addition, RPBs</w:t>
      </w:r>
      <w:r w:rsidRPr="0013155F">
        <w:t xml:space="preserve"> </w:t>
      </w:r>
      <w:r w:rsidRPr="00827384">
        <w:t>must engage with carers in the development of the Area Plan</w:t>
      </w:r>
      <w:r>
        <w:t>, make a</w:t>
      </w:r>
      <w:r w:rsidR="00827384" w:rsidRPr="00827384">
        <w:t>ppropriate</w:t>
      </w:r>
      <w:r>
        <w:t xml:space="preserve"> arrangements to monitor delivery and </w:t>
      </w:r>
      <w:r w:rsidR="00827384" w:rsidRPr="00827384">
        <w:t>undertake an evaluation of the actions set out in the Area Plan once every electoral cycle, with details included in its Annual Report</w:t>
      </w:r>
      <w:r>
        <w:t>.</w:t>
      </w:r>
    </w:p>
    <w:p w:rsidR="00DA2773" w:rsidRDefault="0013155F" w:rsidP="0013155F">
      <w:r w:rsidRPr="0013155F">
        <w:rPr>
          <w:b/>
        </w:rPr>
        <w:t>West Wales Proposed Approach</w:t>
      </w:r>
    </w:p>
    <w:p w:rsidR="0013155F" w:rsidRPr="0013155F" w:rsidRDefault="0013155F" w:rsidP="0013155F">
      <w:pPr>
        <w:pStyle w:val="ListParagraph"/>
        <w:numPr>
          <w:ilvl w:val="0"/>
          <w:numId w:val="3"/>
        </w:numPr>
      </w:pPr>
      <w:r w:rsidRPr="0013155F">
        <w:t>The RPB has agreed to:</w:t>
      </w:r>
    </w:p>
    <w:p w:rsidR="0013155F" w:rsidRPr="0013155F" w:rsidRDefault="00C22094" w:rsidP="0013155F">
      <w:pPr>
        <w:pStyle w:val="ListParagraph"/>
        <w:numPr>
          <w:ilvl w:val="0"/>
          <w:numId w:val="7"/>
        </w:numPr>
      </w:pPr>
      <w:r>
        <w:t>Use</w:t>
      </w:r>
      <w:r w:rsidRPr="0013155F">
        <w:t xml:space="preserve"> </w:t>
      </w:r>
      <w:r w:rsidR="0013155F" w:rsidRPr="0013155F">
        <w:t>the legislative requirements as set out in the Statutory Guidance</w:t>
      </w:r>
      <w:r>
        <w:t xml:space="preserve"> as a framework for the plan structure and content</w:t>
      </w:r>
    </w:p>
    <w:p w:rsidR="0013155F" w:rsidRPr="0013155F" w:rsidRDefault="0013155F" w:rsidP="0013155F">
      <w:pPr>
        <w:pStyle w:val="ListParagraph"/>
        <w:numPr>
          <w:ilvl w:val="0"/>
          <w:numId w:val="7"/>
        </w:numPr>
      </w:pPr>
      <w:r>
        <w:t>B</w:t>
      </w:r>
      <w:r w:rsidRPr="0013155F">
        <w:t>e proportionate in its approach</w:t>
      </w:r>
      <w:r w:rsidR="00C22094">
        <w:t xml:space="preserve"> to engagement activities, taking every opportunity to use existing mechanisms</w:t>
      </w:r>
    </w:p>
    <w:p w:rsidR="0013155F" w:rsidRPr="0013155F" w:rsidRDefault="0013155F" w:rsidP="0013155F">
      <w:pPr>
        <w:pStyle w:val="ListParagraph"/>
        <w:numPr>
          <w:ilvl w:val="0"/>
          <w:numId w:val="7"/>
        </w:numPr>
      </w:pPr>
      <w:r>
        <w:t>A</w:t>
      </w:r>
      <w:r w:rsidRPr="0013155F">
        <w:t>lign thematic actions with existing strategic priorities (with the addition of carers)</w:t>
      </w:r>
    </w:p>
    <w:p w:rsidR="0013155F" w:rsidRPr="0013155F" w:rsidRDefault="0013155F" w:rsidP="0013155F">
      <w:pPr>
        <w:pStyle w:val="ListParagraph"/>
        <w:numPr>
          <w:ilvl w:val="0"/>
          <w:numId w:val="7"/>
        </w:numPr>
      </w:pPr>
      <w:r>
        <w:t>F</w:t>
      </w:r>
      <w:r w:rsidRPr="0013155F">
        <w:t>ocus on actions being taken forward collaboratively (along the ‘integration spectrum’)</w:t>
      </w:r>
    </w:p>
    <w:p w:rsidR="0013155F" w:rsidRPr="0013155F" w:rsidRDefault="0013155F" w:rsidP="0013155F">
      <w:pPr>
        <w:pStyle w:val="ListParagraph"/>
        <w:numPr>
          <w:ilvl w:val="0"/>
          <w:numId w:val="7"/>
        </w:numPr>
      </w:pPr>
      <w:r>
        <w:t>S</w:t>
      </w:r>
      <w:r w:rsidRPr="0013155F">
        <w:t>eek assurance on other actions being taken forward locally in each of the themed areas</w:t>
      </w:r>
      <w:r w:rsidR="00C22094">
        <w:t>, but not replicate other existing strategies and plans</w:t>
      </w:r>
    </w:p>
    <w:p w:rsidR="00B539FA" w:rsidRDefault="0013155F" w:rsidP="0013155F">
      <w:pPr>
        <w:pStyle w:val="ListParagraph"/>
        <w:numPr>
          <w:ilvl w:val="0"/>
          <w:numId w:val="7"/>
        </w:numPr>
      </w:pPr>
      <w:r>
        <w:t>Use the</w:t>
      </w:r>
      <w:r w:rsidR="00C22094">
        <w:t xml:space="preserve"> toolkit developed by</w:t>
      </w:r>
      <w:r>
        <w:t xml:space="preserve"> </w:t>
      </w:r>
      <w:r w:rsidRPr="0013155F">
        <w:t>Social</w:t>
      </w:r>
      <w:r>
        <w:t xml:space="preserve"> Care Wales </w:t>
      </w:r>
      <w:r w:rsidRPr="0013155F">
        <w:t>to inform approach</w:t>
      </w:r>
    </w:p>
    <w:p w:rsidR="0013155F" w:rsidRPr="0013155F" w:rsidRDefault="0013155F" w:rsidP="0013155F">
      <w:pPr>
        <w:rPr>
          <w:b/>
        </w:rPr>
      </w:pPr>
      <w:r w:rsidRPr="0013155F">
        <w:rPr>
          <w:b/>
        </w:rPr>
        <w:t>Programme Management</w:t>
      </w:r>
    </w:p>
    <w:p w:rsidR="0013155F" w:rsidRPr="0013155F" w:rsidRDefault="0013155F" w:rsidP="0079746F">
      <w:pPr>
        <w:pStyle w:val="ListParagraph"/>
        <w:numPr>
          <w:ilvl w:val="0"/>
          <w:numId w:val="3"/>
        </w:numPr>
      </w:pPr>
      <w:r>
        <w:t>The West Wales Care Partnership Team</w:t>
      </w:r>
      <w:r w:rsidR="00B51EB8">
        <w:t xml:space="preserve"> (WWCPT)</w:t>
      </w:r>
      <w:r w:rsidRPr="0013155F">
        <w:t xml:space="preserve"> will coordinate the programme</w:t>
      </w:r>
      <w:r w:rsidR="0079746F">
        <w:t>, which will be sponsored by Anna Bird of Hywel Dda University Health Board</w:t>
      </w:r>
      <w:r w:rsidR="00C22094">
        <w:t xml:space="preserve"> on behalf of the Integrated Programme Delivery Board</w:t>
      </w:r>
      <w:r w:rsidR="0079746F">
        <w:t xml:space="preserve">.  </w:t>
      </w:r>
      <w:r w:rsidR="00B51EB8">
        <w:t>As with the development of the Population Assessment</w:t>
      </w:r>
      <w:r w:rsidR="0079746F">
        <w:t xml:space="preserve">, </w:t>
      </w:r>
      <w:r w:rsidR="00B51EB8">
        <w:t>thematic groups</w:t>
      </w:r>
      <w:r w:rsidR="00C22094">
        <w:t xml:space="preserve"> that address the needs of defined client groups,</w:t>
      </w:r>
      <w:r w:rsidR="00B51EB8">
        <w:t xml:space="preserve"> will be convened that </w:t>
      </w:r>
      <w:r w:rsidR="0079746F">
        <w:t>will</w:t>
      </w:r>
      <w:r w:rsidRPr="0013155F">
        <w:t>:</w:t>
      </w:r>
    </w:p>
    <w:p w:rsidR="0013155F" w:rsidRPr="0013155F" w:rsidRDefault="0013155F" w:rsidP="0079746F">
      <w:pPr>
        <w:pStyle w:val="ListParagraph"/>
        <w:numPr>
          <w:ilvl w:val="0"/>
          <w:numId w:val="8"/>
        </w:numPr>
      </w:pPr>
      <w:r w:rsidRPr="0013155F">
        <w:t>Identify local/ other actions being taken to address identified issues</w:t>
      </w:r>
    </w:p>
    <w:p w:rsidR="0013155F" w:rsidRPr="0013155F" w:rsidRDefault="0013155F" w:rsidP="0079746F">
      <w:pPr>
        <w:pStyle w:val="ListParagraph"/>
        <w:numPr>
          <w:ilvl w:val="0"/>
          <w:numId w:val="8"/>
        </w:numPr>
      </w:pPr>
      <w:r w:rsidRPr="0013155F">
        <w:t>Consider how these will be coordinated/ monitored and fed back at high level to the RPB</w:t>
      </w:r>
    </w:p>
    <w:p w:rsidR="0013155F" w:rsidRPr="0013155F" w:rsidRDefault="0013155F" w:rsidP="0079746F">
      <w:pPr>
        <w:pStyle w:val="ListParagraph"/>
        <w:numPr>
          <w:ilvl w:val="0"/>
          <w:numId w:val="8"/>
        </w:numPr>
      </w:pPr>
      <w:r w:rsidRPr="0013155F">
        <w:t>Identify ‘big ticket’ items for possible inclusion in the Area Plan</w:t>
      </w:r>
    </w:p>
    <w:p w:rsidR="0013155F" w:rsidRPr="0013155F" w:rsidRDefault="0013155F" w:rsidP="0079746F">
      <w:pPr>
        <w:pStyle w:val="ListParagraph"/>
        <w:numPr>
          <w:ilvl w:val="0"/>
          <w:numId w:val="8"/>
        </w:numPr>
      </w:pPr>
      <w:r w:rsidRPr="0013155F">
        <w:t>Agree how to engage with stakeholders to ensure</w:t>
      </w:r>
      <w:r w:rsidR="0079746F">
        <w:t xml:space="preserve"> a</w:t>
      </w:r>
      <w:r w:rsidRPr="0013155F">
        <w:t xml:space="preserve"> co-produced plan</w:t>
      </w:r>
    </w:p>
    <w:p w:rsidR="0079746F" w:rsidRDefault="0079746F" w:rsidP="00502370">
      <w:pPr>
        <w:ind w:left="360"/>
      </w:pPr>
      <w:r>
        <w:t>C</w:t>
      </w:r>
      <w:r w:rsidR="0013155F" w:rsidRPr="0013155F">
        <w:t xml:space="preserve">ompletion of </w:t>
      </w:r>
      <w:r>
        <w:t xml:space="preserve">the </w:t>
      </w:r>
      <w:r w:rsidR="0013155F" w:rsidRPr="0013155F">
        <w:t>Plan</w:t>
      </w:r>
      <w:r>
        <w:t xml:space="preserve"> is expected by </w:t>
      </w:r>
      <w:r w:rsidR="0013155F" w:rsidRPr="0013155F">
        <w:t xml:space="preserve">late </w:t>
      </w:r>
      <w:r w:rsidR="00AD63A8" w:rsidRPr="0013155F">
        <w:t>autumn</w:t>
      </w:r>
      <w:r w:rsidR="0013155F" w:rsidRPr="0013155F">
        <w:t xml:space="preserve"> to allow for sign-off by partner agencies</w:t>
      </w:r>
      <w:r>
        <w:t>.</w:t>
      </w:r>
      <w:r w:rsidR="00CB4B4E">
        <w:t xml:space="preserve"> Where possible, the process to develop and sign of the plan will align with other similar plans such as the </w:t>
      </w:r>
      <w:r w:rsidR="00C22094">
        <w:t xml:space="preserve">Public Services Board </w:t>
      </w:r>
      <w:r w:rsidR="00CB4B4E">
        <w:t>Well-being plan</w:t>
      </w:r>
      <w:r w:rsidR="00C22094">
        <w:t>s</w:t>
      </w:r>
      <w:r w:rsidR="00CB4B4E">
        <w:t>.</w:t>
      </w:r>
    </w:p>
    <w:p w:rsidR="00F405A7" w:rsidRDefault="00F405A7" w:rsidP="0079746F">
      <w:pPr>
        <w:pStyle w:val="ListParagraph"/>
        <w:numPr>
          <w:ilvl w:val="0"/>
          <w:numId w:val="3"/>
        </w:numPr>
        <w:rPr>
          <w:rFonts w:eastAsia="Times New Roman"/>
        </w:rPr>
      </w:pPr>
      <w:r>
        <w:rPr>
          <w:rFonts w:eastAsia="Times New Roman"/>
        </w:rPr>
        <w:t>A Stakeholder Meeting was held on 21</w:t>
      </w:r>
      <w:r w:rsidRPr="002B17BA">
        <w:rPr>
          <w:rFonts w:eastAsia="Times New Roman"/>
          <w:vertAlign w:val="superscript"/>
        </w:rPr>
        <w:t>st</w:t>
      </w:r>
      <w:r>
        <w:rPr>
          <w:rFonts w:eastAsia="Times New Roman"/>
        </w:rPr>
        <w:t xml:space="preserve"> June bringing together the previous participants of the Population Assessment thematic groups. During the session members were asked to review the approach taken to the development of the Population Assessment; this opportunity to reflect has highlighted a number of key points for the WWCPT who will be seeking to ensure that the development of the Area Plan benefits from this learning.  Key points included:</w:t>
      </w:r>
    </w:p>
    <w:p w:rsidR="00F405A7" w:rsidRDefault="00F405A7" w:rsidP="002B17BA">
      <w:pPr>
        <w:pStyle w:val="ListParagraph"/>
        <w:numPr>
          <w:ilvl w:val="0"/>
          <w:numId w:val="9"/>
        </w:numPr>
        <w:rPr>
          <w:rFonts w:eastAsia="Times New Roman"/>
        </w:rPr>
      </w:pPr>
      <w:r>
        <w:rPr>
          <w:rFonts w:eastAsia="Times New Roman"/>
        </w:rPr>
        <w:t>The need to be clear about the time commitments required of individuals participating in the work and to ensure that organisations acknowledge the time commitment required from staff to fulfil this work</w:t>
      </w:r>
    </w:p>
    <w:p w:rsidR="00F405A7" w:rsidRDefault="00F405A7" w:rsidP="002B17BA">
      <w:pPr>
        <w:pStyle w:val="ListParagraph"/>
        <w:numPr>
          <w:ilvl w:val="0"/>
          <w:numId w:val="9"/>
        </w:numPr>
        <w:rPr>
          <w:rFonts w:eastAsia="Times New Roman"/>
        </w:rPr>
      </w:pPr>
      <w:r>
        <w:rPr>
          <w:rFonts w:eastAsia="Times New Roman"/>
        </w:rPr>
        <w:t>Ensuring clear lines of communication between the WWCPT and thematic leads and wider group members</w:t>
      </w:r>
    </w:p>
    <w:p w:rsidR="00205796" w:rsidRDefault="00205796" w:rsidP="00205796">
      <w:pPr>
        <w:pStyle w:val="ListParagraph"/>
        <w:numPr>
          <w:ilvl w:val="0"/>
          <w:numId w:val="9"/>
        </w:numPr>
        <w:rPr>
          <w:rFonts w:eastAsia="Times New Roman"/>
        </w:rPr>
      </w:pPr>
      <w:r>
        <w:rPr>
          <w:rFonts w:eastAsia="Times New Roman"/>
        </w:rPr>
        <w:t xml:space="preserve">Establishing </w:t>
      </w:r>
      <w:r w:rsidR="00EE0943">
        <w:rPr>
          <w:rFonts w:eastAsia="Times New Roman"/>
        </w:rPr>
        <w:t xml:space="preserve">clear aims and objectives </w:t>
      </w:r>
      <w:r>
        <w:rPr>
          <w:rFonts w:eastAsia="Times New Roman"/>
        </w:rPr>
        <w:t>from the outset</w:t>
      </w:r>
    </w:p>
    <w:p w:rsidR="00205796" w:rsidRPr="00205796" w:rsidRDefault="00205796" w:rsidP="00205796">
      <w:pPr>
        <w:pStyle w:val="ListParagraph"/>
        <w:numPr>
          <w:ilvl w:val="0"/>
          <w:numId w:val="9"/>
        </w:numPr>
        <w:rPr>
          <w:rFonts w:eastAsia="Times New Roman"/>
        </w:rPr>
      </w:pPr>
      <w:r>
        <w:rPr>
          <w:rFonts w:eastAsia="Times New Roman"/>
        </w:rPr>
        <w:lastRenderedPageBreak/>
        <w:t>Increased co-production with service users, providers, carers and marginalised groups</w:t>
      </w:r>
    </w:p>
    <w:p w:rsidR="00EE0943" w:rsidRDefault="00205796" w:rsidP="002B17BA">
      <w:pPr>
        <w:pStyle w:val="ListParagraph"/>
        <w:numPr>
          <w:ilvl w:val="0"/>
          <w:numId w:val="9"/>
        </w:numPr>
        <w:rPr>
          <w:rFonts w:eastAsia="Times New Roman"/>
        </w:rPr>
      </w:pPr>
      <w:r>
        <w:rPr>
          <w:rFonts w:eastAsia="Times New Roman"/>
        </w:rPr>
        <w:t>Encouraging links with GP surgeries</w:t>
      </w:r>
    </w:p>
    <w:p w:rsidR="00F405A7" w:rsidRDefault="00205796" w:rsidP="00205796">
      <w:pPr>
        <w:pStyle w:val="ListParagraph"/>
        <w:numPr>
          <w:ilvl w:val="0"/>
          <w:numId w:val="9"/>
        </w:numPr>
        <w:rPr>
          <w:rFonts w:eastAsia="Times New Roman"/>
        </w:rPr>
      </w:pPr>
      <w:r>
        <w:rPr>
          <w:rFonts w:eastAsia="Times New Roman"/>
        </w:rPr>
        <w:t>Providing access to the data and intelligence gathered to develop the PA</w:t>
      </w:r>
    </w:p>
    <w:p w:rsidR="00205796" w:rsidRPr="00205796" w:rsidRDefault="00205796" w:rsidP="00205796">
      <w:pPr>
        <w:pStyle w:val="ListParagraph"/>
        <w:numPr>
          <w:ilvl w:val="0"/>
          <w:numId w:val="9"/>
        </w:numPr>
        <w:rPr>
          <w:rFonts w:eastAsia="Times New Roman"/>
        </w:rPr>
      </w:pPr>
      <w:r>
        <w:rPr>
          <w:rFonts w:eastAsia="Times New Roman"/>
        </w:rPr>
        <w:t>Clearer version control with more interactive feedback between edits</w:t>
      </w:r>
    </w:p>
    <w:p w:rsidR="00F405A7" w:rsidRPr="002B17BA" w:rsidRDefault="00F405A7" w:rsidP="002B17BA">
      <w:pPr>
        <w:pStyle w:val="ListParagraph"/>
        <w:ind w:left="360"/>
        <w:rPr>
          <w:rFonts w:eastAsia="Times New Roman"/>
        </w:rPr>
      </w:pPr>
    </w:p>
    <w:p w:rsidR="00C22094" w:rsidRPr="002B17BA" w:rsidRDefault="00CA3CF4" w:rsidP="0079746F">
      <w:pPr>
        <w:pStyle w:val="ListParagraph"/>
        <w:numPr>
          <w:ilvl w:val="0"/>
          <w:numId w:val="3"/>
        </w:numPr>
        <w:rPr>
          <w:rFonts w:eastAsia="Times New Roman"/>
        </w:rPr>
      </w:pPr>
      <w:r>
        <w:t xml:space="preserve">Following discussion at the </w:t>
      </w:r>
      <w:r w:rsidR="0079746F">
        <w:t xml:space="preserve">Area Plan Stakeholder Meeting </w:t>
      </w:r>
      <w:r w:rsidR="00B51EB8">
        <w:t xml:space="preserve">a number of potential strategic leads were identified for each of the thematic </w:t>
      </w:r>
      <w:r w:rsidR="00C22094">
        <w:t xml:space="preserve">client </w:t>
      </w:r>
      <w:r w:rsidR="00F405A7">
        <w:t>groups as it was</w:t>
      </w:r>
      <w:r w:rsidR="00567318">
        <w:t xml:space="preserve"> </w:t>
      </w:r>
      <w:r w:rsidR="00F405A7">
        <w:t>recognised that a nominated lead officer for each thematic group would be beneficial especially at the point of final editing of the Area Plan</w:t>
      </w:r>
      <w:r w:rsidR="00567318">
        <w:t>.</w:t>
      </w:r>
      <w:r w:rsidR="00F405A7">
        <w:t xml:space="preserve"> </w:t>
      </w:r>
      <w:r w:rsidR="00B51EB8">
        <w:t xml:space="preserve"> </w:t>
      </w:r>
      <w:r w:rsidR="00C22094">
        <w:t>It was also identified that a number of regional partnership groups already exist which could fulfil the “thematic group” role to avoid the necessity to establish a new group.  These were:</w:t>
      </w:r>
    </w:p>
    <w:p w:rsidR="003F2DF4" w:rsidRDefault="003F2DF4" w:rsidP="003F2DF4">
      <w:pPr>
        <w:pStyle w:val="ListParagraph"/>
        <w:numPr>
          <w:ilvl w:val="1"/>
          <w:numId w:val="3"/>
        </w:numPr>
        <w:rPr>
          <w:rFonts w:eastAsia="Times New Roman"/>
        </w:rPr>
      </w:pPr>
      <w:r>
        <w:rPr>
          <w:rFonts w:eastAsia="Times New Roman"/>
        </w:rPr>
        <w:t>West Wales regional carers development group</w:t>
      </w:r>
      <w:r>
        <w:rPr>
          <w:rFonts w:eastAsia="Times New Roman"/>
        </w:rPr>
        <w:tab/>
      </w:r>
    </w:p>
    <w:p w:rsidR="003F2DF4" w:rsidRDefault="003F2DF4" w:rsidP="003F2DF4">
      <w:pPr>
        <w:pStyle w:val="ListParagraph"/>
        <w:numPr>
          <w:ilvl w:val="1"/>
          <w:numId w:val="3"/>
        </w:numPr>
        <w:rPr>
          <w:rFonts w:eastAsia="Times New Roman"/>
        </w:rPr>
      </w:pPr>
      <w:r>
        <w:rPr>
          <w:rFonts w:eastAsia="Times New Roman"/>
        </w:rPr>
        <w:t>LD programme group</w:t>
      </w:r>
    </w:p>
    <w:p w:rsidR="003F2DF4" w:rsidRDefault="003F2DF4" w:rsidP="003F2DF4">
      <w:pPr>
        <w:pStyle w:val="ListParagraph"/>
        <w:numPr>
          <w:ilvl w:val="1"/>
          <w:numId w:val="3"/>
        </w:numPr>
        <w:rPr>
          <w:rFonts w:eastAsia="Times New Roman"/>
        </w:rPr>
      </w:pPr>
      <w:r>
        <w:rPr>
          <w:rFonts w:eastAsia="Times New Roman"/>
        </w:rPr>
        <w:t>Autism group</w:t>
      </w:r>
    </w:p>
    <w:p w:rsidR="003F2DF4" w:rsidRDefault="00BC3B40" w:rsidP="003F2DF4">
      <w:pPr>
        <w:pStyle w:val="ListParagraph"/>
        <w:numPr>
          <w:ilvl w:val="1"/>
          <w:numId w:val="3"/>
        </w:numPr>
        <w:rPr>
          <w:rFonts w:eastAsia="Times New Roman"/>
        </w:rPr>
      </w:pPr>
      <w:r>
        <w:rPr>
          <w:rFonts w:eastAsia="Times New Roman"/>
        </w:rPr>
        <w:t>Regional safeguarding board (VAWDASV sub group)</w:t>
      </w:r>
    </w:p>
    <w:p w:rsidR="003F2DF4" w:rsidRDefault="00BC3B40" w:rsidP="003F2DF4">
      <w:pPr>
        <w:pStyle w:val="ListParagraph"/>
        <w:numPr>
          <w:ilvl w:val="1"/>
          <w:numId w:val="3"/>
        </w:numPr>
        <w:rPr>
          <w:rFonts w:eastAsia="Times New Roman"/>
        </w:rPr>
      </w:pPr>
      <w:r>
        <w:rPr>
          <w:rFonts w:eastAsia="Times New Roman"/>
        </w:rPr>
        <w:t xml:space="preserve">Dyfed </w:t>
      </w:r>
      <w:r w:rsidR="003F2DF4">
        <w:rPr>
          <w:rFonts w:eastAsia="Times New Roman"/>
        </w:rPr>
        <w:t xml:space="preserve">substance misuse </w:t>
      </w:r>
      <w:r>
        <w:rPr>
          <w:rFonts w:eastAsia="Times New Roman"/>
        </w:rPr>
        <w:t xml:space="preserve">area planning </w:t>
      </w:r>
      <w:r w:rsidR="003F2DF4">
        <w:rPr>
          <w:rFonts w:eastAsia="Times New Roman"/>
        </w:rPr>
        <w:t>board</w:t>
      </w:r>
      <w:r>
        <w:rPr>
          <w:rFonts w:eastAsia="Times New Roman"/>
        </w:rPr>
        <w:t xml:space="preserve"> (Strategy and delivery group)</w:t>
      </w:r>
    </w:p>
    <w:p w:rsidR="00EE0943" w:rsidRPr="003F2DF4" w:rsidRDefault="00EE0943" w:rsidP="003F2DF4">
      <w:pPr>
        <w:pStyle w:val="ListParagraph"/>
        <w:numPr>
          <w:ilvl w:val="1"/>
          <w:numId w:val="3"/>
        </w:numPr>
        <w:rPr>
          <w:rFonts w:eastAsia="Times New Roman"/>
        </w:rPr>
      </w:pPr>
      <w:r>
        <w:rPr>
          <w:rFonts w:eastAsia="Times New Roman"/>
        </w:rPr>
        <w:t>Mental Health programme group</w:t>
      </w:r>
    </w:p>
    <w:p w:rsidR="00C22094" w:rsidRPr="002B17BA" w:rsidRDefault="00C22094" w:rsidP="002B17BA">
      <w:pPr>
        <w:pStyle w:val="ListParagraph"/>
        <w:ind w:left="360"/>
        <w:rPr>
          <w:rFonts w:eastAsia="Times New Roman"/>
        </w:rPr>
      </w:pPr>
    </w:p>
    <w:p w:rsidR="00F405A7" w:rsidRPr="00EE0943" w:rsidRDefault="00F405A7" w:rsidP="00F405A7">
      <w:pPr>
        <w:pStyle w:val="ListParagraph"/>
        <w:numPr>
          <w:ilvl w:val="0"/>
          <w:numId w:val="3"/>
        </w:numPr>
        <w:rPr>
          <w:rFonts w:eastAsia="Times New Roman"/>
        </w:rPr>
      </w:pPr>
      <w:r>
        <w:t>Where there was no obvious existing regional group it was agreed that the original thematic groups would be re-convened to provide a focus for undertaking the Area Plan development work</w:t>
      </w:r>
      <w:r w:rsidR="00EE0943">
        <w:t>, these include:</w:t>
      </w:r>
    </w:p>
    <w:p w:rsidR="00EE0943" w:rsidRPr="00EE0943" w:rsidRDefault="00EE0943" w:rsidP="00EE0943">
      <w:pPr>
        <w:pStyle w:val="ListParagraph"/>
        <w:numPr>
          <w:ilvl w:val="1"/>
          <w:numId w:val="3"/>
        </w:numPr>
        <w:rPr>
          <w:rFonts w:eastAsia="Times New Roman"/>
        </w:rPr>
      </w:pPr>
      <w:r w:rsidRPr="00EE0943">
        <w:rPr>
          <w:rFonts w:eastAsia="Times New Roman"/>
        </w:rPr>
        <w:t>Children and young people</w:t>
      </w:r>
    </w:p>
    <w:p w:rsidR="00EE0943" w:rsidRPr="00EE0943" w:rsidRDefault="00EE0943" w:rsidP="00EE0943">
      <w:pPr>
        <w:pStyle w:val="ListParagraph"/>
        <w:numPr>
          <w:ilvl w:val="1"/>
          <w:numId w:val="3"/>
        </w:numPr>
        <w:rPr>
          <w:rFonts w:eastAsia="Times New Roman"/>
        </w:rPr>
      </w:pPr>
      <w:r w:rsidRPr="00EE0943">
        <w:rPr>
          <w:rFonts w:eastAsia="Times New Roman"/>
        </w:rPr>
        <w:t>Older people</w:t>
      </w:r>
    </w:p>
    <w:p w:rsidR="00F405A7" w:rsidRDefault="00EE0943" w:rsidP="00EE0943">
      <w:pPr>
        <w:pStyle w:val="ListParagraph"/>
        <w:numPr>
          <w:ilvl w:val="1"/>
          <w:numId w:val="3"/>
        </w:numPr>
        <w:rPr>
          <w:rFonts w:eastAsia="Times New Roman"/>
        </w:rPr>
      </w:pPr>
      <w:r w:rsidRPr="00EE0943">
        <w:rPr>
          <w:rFonts w:eastAsia="Times New Roman"/>
        </w:rPr>
        <w:t>Sensory impairment</w:t>
      </w:r>
    </w:p>
    <w:p w:rsidR="00205796" w:rsidRDefault="00205796" w:rsidP="00EE0943">
      <w:pPr>
        <w:pStyle w:val="ListParagraph"/>
        <w:numPr>
          <w:ilvl w:val="1"/>
          <w:numId w:val="3"/>
        </w:numPr>
        <w:rPr>
          <w:rFonts w:eastAsia="Times New Roman"/>
        </w:rPr>
      </w:pPr>
      <w:r>
        <w:rPr>
          <w:rFonts w:eastAsia="Times New Roman"/>
        </w:rPr>
        <w:t>Editorial group</w:t>
      </w:r>
    </w:p>
    <w:p w:rsidR="00EE0943" w:rsidRPr="00EE0943" w:rsidRDefault="00EE0943" w:rsidP="00EE0943">
      <w:pPr>
        <w:pStyle w:val="ListParagraph"/>
        <w:ind w:left="1440"/>
        <w:rPr>
          <w:rFonts w:eastAsia="Times New Roman"/>
        </w:rPr>
      </w:pPr>
    </w:p>
    <w:p w:rsidR="00CA3CF4" w:rsidRDefault="00B51EB8" w:rsidP="00F405A7">
      <w:pPr>
        <w:pStyle w:val="ListParagraph"/>
        <w:numPr>
          <w:ilvl w:val="0"/>
          <w:numId w:val="3"/>
        </w:numPr>
        <w:rPr>
          <w:rFonts w:eastAsia="Times New Roman"/>
        </w:rPr>
      </w:pPr>
      <w:r>
        <w:t>I</w:t>
      </w:r>
      <w:r w:rsidR="00CA3CF4">
        <w:t xml:space="preserve">t </w:t>
      </w:r>
      <w:r>
        <w:t xml:space="preserve">was agreed that the WWCPT would facilitate the mapping of delivery currently undertaken across the region, as a baseline to inform the development of the Area Plan and would also convene a group to address specific gaps in data </w:t>
      </w:r>
      <w:r w:rsidR="00567318">
        <w:t>(</w:t>
      </w:r>
      <w:r w:rsidR="00F405A7">
        <w:t>business</w:t>
      </w:r>
      <w:r w:rsidR="00567318">
        <w:t xml:space="preserve"> intelligence</w:t>
      </w:r>
      <w:r w:rsidR="00F405A7">
        <w:t xml:space="preserve"> group) </w:t>
      </w:r>
      <w:r w:rsidR="00CB4B4E">
        <w:t>identified during the development of the Population Assessment.</w:t>
      </w:r>
    </w:p>
    <w:p w:rsidR="00F60E7C" w:rsidRPr="00B539FA" w:rsidRDefault="00F60E7C" w:rsidP="00B539FA">
      <w:pPr>
        <w:rPr>
          <w:b/>
        </w:rPr>
      </w:pPr>
      <w:r w:rsidRPr="00B539FA">
        <w:rPr>
          <w:b/>
        </w:rPr>
        <w:t>Recommendations</w:t>
      </w:r>
    </w:p>
    <w:p w:rsidR="00F60E7C" w:rsidRDefault="00F60E7C" w:rsidP="00B539FA">
      <w:r>
        <w:t>That the Board:</w:t>
      </w:r>
    </w:p>
    <w:p w:rsidR="00F60E7C" w:rsidRDefault="00F60E7C" w:rsidP="00B539FA">
      <w:pPr>
        <w:pStyle w:val="ListParagraph"/>
        <w:numPr>
          <w:ilvl w:val="0"/>
          <w:numId w:val="6"/>
        </w:numPr>
      </w:pPr>
      <w:r>
        <w:t>Notes regional devel</w:t>
      </w:r>
      <w:r w:rsidR="00CB4B4E">
        <w:t>opments in relation to the Area Plan</w:t>
      </w:r>
      <w:r>
        <w:t xml:space="preserve"> </w:t>
      </w:r>
    </w:p>
    <w:p w:rsidR="00F60E7C" w:rsidRDefault="00CB4B4E" w:rsidP="00B539FA">
      <w:pPr>
        <w:pStyle w:val="ListParagraph"/>
        <w:numPr>
          <w:ilvl w:val="0"/>
          <w:numId w:val="6"/>
        </w:numPr>
      </w:pPr>
      <w:r>
        <w:t>Supports the proposed approach</w:t>
      </w:r>
      <w:r w:rsidRPr="00CB4B4E">
        <w:t xml:space="preserve"> </w:t>
      </w:r>
      <w:r>
        <w:t>as outlined in the paper</w:t>
      </w:r>
    </w:p>
    <w:p w:rsidR="00F405A7" w:rsidRDefault="00F405A7" w:rsidP="00B539FA">
      <w:pPr>
        <w:pStyle w:val="ListParagraph"/>
        <w:numPr>
          <w:ilvl w:val="0"/>
          <w:numId w:val="6"/>
        </w:numPr>
      </w:pPr>
      <w:r>
        <w:t>Acknowledges the role that Board members have in supporting staff from within their organisation to participate in the development of the Area Plan</w:t>
      </w:r>
    </w:p>
    <w:sectPr w:rsidR="00F405A7" w:rsidSect="00BC3B40">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B40" w:rsidRDefault="00BC3B40" w:rsidP="00BC3B40">
      <w:pPr>
        <w:spacing w:after="0"/>
      </w:pPr>
      <w:r>
        <w:separator/>
      </w:r>
    </w:p>
  </w:endnote>
  <w:endnote w:type="continuationSeparator" w:id="0">
    <w:p w:rsidR="00BC3B40" w:rsidRDefault="00BC3B40" w:rsidP="00BC3B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66166"/>
      <w:docPartObj>
        <w:docPartGallery w:val="Page Numbers (Bottom of Page)"/>
        <w:docPartUnique/>
      </w:docPartObj>
    </w:sdtPr>
    <w:sdtEndPr>
      <w:rPr>
        <w:noProof/>
      </w:rPr>
    </w:sdtEndPr>
    <w:sdtContent>
      <w:p w:rsidR="00BC3B40" w:rsidRDefault="00BC3B40">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BC3B40" w:rsidRDefault="00BC3B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B40" w:rsidRDefault="00BC3B40" w:rsidP="00BC3B40">
      <w:pPr>
        <w:spacing w:after="0"/>
      </w:pPr>
      <w:r>
        <w:separator/>
      </w:r>
    </w:p>
  </w:footnote>
  <w:footnote w:type="continuationSeparator" w:id="0">
    <w:p w:rsidR="00BC3B40" w:rsidRDefault="00BC3B40" w:rsidP="00BC3B4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E010F"/>
    <w:multiLevelType w:val="hybridMultilevel"/>
    <w:tmpl w:val="98E033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8E07E73"/>
    <w:multiLevelType w:val="hybridMultilevel"/>
    <w:tmpl w:val="86D069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693BF1"/>
    <w:multiLevelType w:val="hybridMultilevel"/>
    <w:tmpl w:val="BABEC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E70688"/>
    <w:multiLevelType w:val="multilevel"/>
    <w:tmpl w:val="A3F0A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0C587A"/>
    <w:multiLevelType w:val="hybridMultilevel"/>
    <w:tmpl w:val="0BBA53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5A15B4C"/>
    <w:multiLevelType w:val="hybridMultilevel"/>
    <w:tmpl w:val="7486B7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1476828"/>
    <w:multiLevelType w:val="hybridMultilevel"/>
    <w:tmpl w:val="4BC6416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4C7DDA"/>
    <w:multiLevelType w:val="hybridMultilevel"/>
    <w:tmpl w:val="B194EB38"/>
    <w:lvl w:ilvl="0" w:tplc="AD9A960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D5959DE"/>
    <w:multiLevelType w:val="hybridMultilevel"/>
    <w:tmpl w:val="D04EE1E2"/>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1"/>
  </w:num>
  <w:num w:numId="5">
    <w:abstractNumId w:val="6"/>
  </w:num>
  <w:num w:numId="6">
    <w:abstractNumId w:val="7"/>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531"/>
    <w:rsid w:val="00037CA2"/>
    <w:rsid w:val="0013155F"/>
    <w:rsid w:val="00137621"/>
    <w:rsid w:val="00205796"/>
    <w:rsid w:val="00272531"/>
    <w:rsid w:val="002B17BA"/>
    <w:rsid w:val="003246F0"/>
    <w:rsid w:val="003B03A8"/>
    <w:rsid w:val="003F2DF4"/>
    <w:rsid w:val="004F1F6D"/>
    <w:rsid w:val="00502370"/>
    <w:rsid w:val="00567318"/>
    <w:rsid w:val="005A5162"/>
    <w:rsid w:val="00735833"/>
    <w:rsid w:val="0079746F"/>
    <w:rsid w:val="00827384"/>
    <w:rsid w:val="00895C86"/>
    <w:rsid w:val="00AD63A8"/>
    <w:rsid w:val="00AE76AF"/>
    <w:rsid w:val="00B51EB8"/>
    <w:rsid w:val="00B539FA"/>
    <w:rsid w:val="00BC3B40"/>
    <w:rsid w:val="00C22094"/>
    <w:rsid w:val="00CA3CF4"/>
    <w:rsid w:val="00CB4B4E"/>
    <w:rsid w:val="00D30430"/>
    <w:rsid w:val="00DA2773"/>
    <w:rsid w:val="00DE1CF1"/>
    <w:rsid w:val="00EE0943"/>
    <w:rsid w:val="00F405A7"/>
    <w:rsid w:val="00F60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41FC39-B030-4C5C-8CEC-A2746F233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621"/>
  </w:style>
  <w:style w:type="paragraph" w:styleId="Heading1">
    <w:name w:val="heading 1"/>
    <w:basedOn w:val="Normal"/>
    <w:next w:val="Normal"/>
    <w:link w:val="Heading1Char"/>
    <w:qFormat/>
    <w:rsid w:val="00F60E7C"/>
    <w:pPr>
      <w:keepNext/>
      <w:spacing w:after="0"/>
      <w:jc w:val="both"/>
      <w:outlineLvl w:val="0"/>
    </w:pPr>
    <w:rPr>
      <w:rFonts w:ascii="Arial" w:eastAsia="Times New Roman" w:hAnsi="Arial" w:cs="Times New Roman"/>
      <w:b/>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6F0"/>
    <w:pPr>
      <w:ind w:left="720"/>
      <w:contextualSpacing/>
    </w:pPr>
  </w:style>
  <w:style w:type="character" w:customStyle="1" w:styleId="Heading1Char">
    <w:name w:val="Heading 1 Char"/>
    <w:basedOn w:val="DefaultParagraphFont"/>
    <w:link w:val="Heading1"/>
    <w:rsid w:val="00F60E7C"/>
    <w:rPr>
      <w:rFonts w:ascii="Arial" w:eastAsia="Times New Roman" w:hAnsi="Arial" w:cs="Times New Roman"/>
      <w:b/>
      <w:sz w:val="22"/>
      <w:szCs w:val="20"/>
      <w:lang w:eastAsia="en-GB"/>
    </w:rPr>
  </w:style>
  <w:style w:type="paragraph" w:styleId="BalloonText">
    <w:name w:val="Balloon Text"/>
    <w:basedOn w:val="Normal"/>
    <w:link w:val="BalloonTextChar"/>
    <w:uiPriority w:val="99"/>
    <w:semiHidden/>
    <w:unhideWhenUsed/>
    <w:rsid w:val="00C22094"/>
    <w:pPr>
      <w:spacing w:after="0"/>
    </w:pPr>
    <w:rPr>
      <w:sz w:val="16"/>
      <w:szCs w:val="16"/>
    </w:rPr>
  </w:style>
  <w:style w:type="character" w:customStyle="1" w:styleId="BalloonTextChar">
    <w:name w:val="Balloon Text Char"/>
    <w:basedOn w:val="DefaultParagraphFont"/>
    <w:link w:val="BalloonText"/>
    <w:uiPriority w:val="99"/>
    <w:semiHidden/>
    <w:rsid w:val="00C22094"/>
    <w:rPr>
      <w:sz w:val="16"/>
      <w:szCs w:val="16"/>
    </w:rPr>
  </w:style>
  <w:style w:type="paragraph" w:styleId="Header">
    <w:name w:val="header"/>
    <w:basedOn w:val="Normal"/>
    <w:link w:val="HeaderChar"/>
    <w:uiPriority w:val="99"/>
    <w:unhideWhenUsed/>
    <w:rsid w:val="00BC3B40"/>
    <w:pPr>
      <w:tabs>
        <w:tab w:val="center" w:pos="4513"/>
        <w:tab w:val="right" w:pos="9026"/>
      </w:tabs>
      <w:spacing w:after="0"/>
    </w:pPr>
  </w:style>
  <w:style w:type="character" w:customStyle="1" w:styleId="HeaderChar">
    <w:name w:val="Header Char"/>
    <w:basedOn w:val="DefaultParagraphFont"/>
    <w:link w:val="Header"/>
    <w:uiPriority w:val="99"/>
    <w:rsid w:val="00BC3B40"/>
  </w:style>
  <w:style w:type="paragraph" w:styleId="Footer">
    <w:name w:val="footer"/>
    <w:basedOn w:val="Normal"/>
    <w:link w:val="FooterChar"/>
    <w:uiPriority w:val="99"/>
    <w:unhideWhenUsed/>
    <w:rsid w:val="00BC3B40"/>
    <w:pPr>
      <w:tabs>
        <w:tab w:val="center" w:pos="4513"/>
        <w:tab w:val="right" w:pos="9026"/>
      </w:tabs>
      <w:spacing w:after="0"/>
    </w:pPr>
  </w:style>
  <w:style w:type="character" w:customStyle="1" w:styleId="FooterChar">
    <w:name w:val="Footer Char"/>
    <w:basedOn w:val="DefaultParagraphFont"/>
    <w:link w:val="Footer"/>
    <w:uiPriority w:val="99"/>
    <w:rsid w:val="00BC3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99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J Palfreman</dc:creator>
  <cp:keywords/>
  <dc:description/>
  <cp:lastModifiedBy>Kim Neyland</cp:lastModifiedBy>
  <cp:revision>5</cp:revision>
  <dcterms:created xsi:type="dcterms:W3CDTF">2017-06-27T08:35:00Z</dcterms:created>
  <dcterms:modified xsi:type="dcterms:W3CDTF">2017-06-27T13:39:00Z</dcterms:modified>
</cp:coreProperties>
</file>