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0" w:type="dxa"/>
        <w:tblLayout w:type="fixed"/>
        <w:tblLook w:val="0000" w:firstRow="0" w:lastRow="0" w:firstColumn="0" w:lastColumn="0" w:noHBand="0" w:noVBand="0"/>
      </w:tblPr>
      <w:tblGrid>
        <w:gridCol w:w="5920"/>
        <w:gridCol w:w="3240"/>
      </w:tblGrid>
      <w:tr w:rsidR="00B36A93" w:rsidRPr="00DB7C1C" w:rsidTr="005B30D6">
        <w:tc>
          <w:tcPr>
            <w:tcW w:w="5920" w:type="dxa"/>
          </w:tcPr>
          <w:p w:rsidR="00B36A93" w:rsidRDefault="00B36A93" w:rsidP="005B30D6">
            <w:pPr>
              <w:pStyle w:val="Heading1"/>
              <w:ind w:right="45"/>
              <w:jc w:val="left"/>
              <w:rPr>
                <w:rFonts w:ascii="Tahoma" w:hAnsi="Tahoma" w:cs="Tahoma"/>
                <w:sz w:val="30"/>
              </w:rPr>
            </w:pPr>
            <w:r>
              <w:rPr>
                <w:rFonts w:ascii="Tahoma" w:hAnsi="Tahoma" w:cs="Tahoma"/>
                <w:sz w:val="30"/>
              </w:rPr>
              <w:t>WEST WALES REGIONAL PARTNERSHIP BOARD</w:t>
            </w:r>
          </w:p>
          <w:p w:rsidR="00B36A93" w:rsidRPr="00702A35" w:rsidRDefault="00B36A93" w:rsidP="005B30D6"/>
        </w:tc>
        <w:tc>
          <w:tcPr>
            <w:tcW w:w="3240" w:type="dxa"/>
          </w:tcPr>
          <w:p w:rsidR="00B36A93" w:rsidRPr="00DB7C1C" w:rsidRDefault="00B36A93" w:rsidP="00283EA4">
            <w:pPr>
              <w:pStyle w:val="Heading1"/>
              <w:ind w:right="45"/>
              <w:jc w:val="right"/>
              <w:rPr>
                <w:rFonts w:ascii="Tahoma" w:hAnsi="Tahoma" w:cs="Tahoma"/>
                <w:sz w:val="28"/>
              </w:rPr>
            </w:pPr>
            <w:r w:rsidRPr="00DB7C1C">
              <w:rPr>
                <w:rFonts w:ascii="Tahoma" w:hAnsi="Tahoma" w:cs="Tahoma"/>
                <w:sz w:val="30"/>
              </w:rPr>
              <w:t>Item</w:t>
            </w:r>
            <w:r w:rsidR="00E84ACF">
              <w:rPr>
                <w:rFonts w:ascii="Tahoma" w:hAnsi="Tahoma" w:cs="Tahoma"/>
                <w:sz w:val="30"/>
              </w:rPr>
              <w:t xml:space="preserve"> </w:t>
            </w:r>
            <w:r w:rsidR="00283EA4">
              <w:rPr>
                <w:rFonts w:ascii="Tahoma" w:hAnsi="Tahoma" w:cs="Tahoma"/>
                <w:sz w:val="30"/>
              </w:rPr>
              <w:t>7</w:t>
            </w:r>
            <w:bookmarkStart w:id="0" w:name="_GoBack"/>
            <w:bookmarkEnd w:id="0"/>
            <w:r>
              <w:rPr>
                <w:rFonts w:ascii="Tahoma" w:hAnsi="Tahoma" w:cs="Tahoma"/>
                <w:sz w:val="30"/>
              </w:rPr>
              <w:t xml:space="preserve"> </w:t>
            </w:r>
          </w:p>
        </w:tc>
      </w:tr>
    </w:tbl>
    <w:p w:rsidR="00B36A93" w:rsidRPr="00DB7C1C" w:rsidRDefault="00B36A93" w:rsidP="00B36A93">
      <w:pPr>
        <w:pStyle w:val="Heading1"/>
        <w:pBdr>
          <w:bottom w:val="single" w:sz="12" w:space="7" w:color="auto"/>
        </w:pBdr>
        <w:ind w:right="45"/>
        <w:rPr>
          <w:rFonts w:ascii="Tahoma" w:hAnsi="Tahoma" w:cs="Tahoma"/>
          <w:b w:val="0"/>
          <w:sz w:val="32"/>
        </w:rPr>
      </w:pPr>
      <w:r>
        <w:rPr>
          <w:rFonts w:ascii="Tahoma" w:hAnsi="Tahoma" w:cs="Tahoma"/>
          <w:b w:val="0"/>
          <w:sz w:val="28"/>
        </w:rPr>
        <w:t>16 FEBRUARY 2018</w:t>
      </w:r>
    </w:p>
    <w:p w:rsidR="00B36A93" w:rsidRDefault="003C4C6F" w:rsidP="00B36A93">
      <w:pPr>
        <w:rPr>
          <w:rFonts w:ascii="Tahoma" w:hAnsi="Tahoma" w:cs="Tahoma"/>
          <w:b/>
          <w:sz w:val="28"/>
          <w:szCs w:val="28"/>
        </w:rPr>
      </w:pPr>
      <w:r>
        <w:rPr>
          <w:rFonts w:ascii="Tahoma" w:hAnsi="Tahoma" w:cs="Tahoma"/>
          <w:b/>
          <w:sz w:val="28"/>
          <w:szCs w:val="28"/>
        </w:rPr>
        <w:t>Third sector contribution to care and support in West Wales</w:t>
      </w:r>
    </w:p>
    <w:p w:rsidR="00B36A93" w:rsidRPr="00DD5515" w:rsidRDefault="00B36A93" w:rsidP="00B36A93">
      <w:pPr>
        <w:rPr>
          <w:rFonts w:ascii="Tahoma" w:hAnsi="Tahoma" w:cs="Tahoma"/>
          <w:b/>
          <w:sz w:val="28"/>
          <w:szCs w:val="28"/>
        </w:rPr>
      </w:pPr>
    </w:p>
    <w:tbl>
      <w:tblPr>
        <w:tblStyle w:val="TableGrid"/>
        <w:tblW w:w="0" w:type="auto"/>
        <w:tblLook w:val="04A0" w:firstRow="1" w:lastRow="0" w:firstColumn="1" w:lastColumn="0" w:noHBand="0" w:noVBand="1"/>
      </w:tblPr>
      <w:tblGrid>
        <w:gridCol w:w="9016"/>
      </w:tblGrid>
      <w:tr w:rsidR="00B36A93" w:rsidTr="005B30D6">
        <w:tc>
          <w:tcPr>
            <w:tcW w:w="9016" w:type="dxa"/>
          </w:tcPr>
          <w:p w:rsidR="00B36A93" w:rsidRPr="008909E2" w:rsidRDefault="00B36A93" w:rsidP="00B36A93">
            <w:pPr>
              <w:rPr>
                <w:b/>
              </w:rPr>
            </w:pPr>
            <w:r w:rsidRPr="008909E2">
              <w:rPr>
                <w:b/>
              </w:rPr>
              <w:t>Summary of report and key issues</w:t>
            </w:r>
          </w:p>
          <w:p w:rsidR="00B36A93" w:rsidRPr="00B36A93" w:rsidRDefault="00B36A93" w:rsidP="005B30D6">
            <w:pPr>
              <w:contextualSpacing/>
            </w:pPr>
          </w:p>
          <w:p w:rsidR="00F17165" w:rsidRDefault="001A5C18" w:rsidP="001251AD">
            <w:pPr>
              <w:pStyle w:val="ListParagraph"/>
              <w:numPr>
                <w:ilvl w:val="0"/>
                <w:numId w:val="8"/>
              </w:numPr>
            </w:pPr>
            <w:r>
              <w:t>The Social Services and Wellbeing (Wales) Act requires partnership working across the statutory, third and independent sectors in providing effective care and support</w:t>
            </w:r>
          </w:p>
          <w:p w:rsidR="001A5C18" w:rsidRDefault="001A5C18" w:rsidP="001251AD">
            <w:pPr>
              <w:pStyle w:val="ListParagraph"/>
              <w:numPr>
                <w:ilvl w:val="0"/>
                <w:numId w:val="8"/>
              </w:numPr>
            </w:pPr>
            <w:r>
              <w:t>Work undertaken under the regional preventions workstream demonstrates the vital role of the third sector in providing care and support to people in West Wales</w:t>
            </w:r>
          </w:p>
          <w:p w:rsidR="001A5C18" w:rsidRDefault="001A5C18" w:rsidP="001251AD">
            <w:pPr>
              <w:pStyle w:val="ListParagraph"/>
              <w:numPr>
                <w:ilvl w:val="0"/>
                <w:numId w:val="8"/>
              </w:numPr>
            </w:pPr>
            <w:r>
              <w:t>Opportunities for improving joint working and consolidating successful approaches have been identified, along with challenges faced by third sector organisations in terms of ongoing sustainability</w:t>
            </w:r>
          </w:p>
          <w:p w:rsidR="001A5C18" w:rsidRPr="001251AD" w:rsidRDefault="001A5C18" w:rsidP="001251AD">
            <w:pPr>
              <w:pStyle w:val="ListParagraph"/>
              <w:numPr>
                <w:ilvl w:val="0"/>
                <w:numId w:val="8"/>
              </w:numPr>
            </w:pPr>
            <w:r>
              <w:t xml:space="preserve">Both need to be addressed moving forward as part of the emerging regional preventions framework </w:t>
            </w:r>
          </w:p>
          <w:p w:rsidR="00B36A93" w:rsidRPr="00B36A93" w:rsidRDefault="00B36A93" w:rsidP="005B30D6">
            <w:pPr>
              <w:contextualSpacing/>
            </w:pPr>
          </w:p>
          <w:p w:rsidR="00B36A93" w:rsidRPr="008909E2" w:rsidRDefault="00B36A93" w:rsidP="005B30D6">
            <w:pPr>
              <w:contextualSpacing/>
              <w:rPr>
                <w:b/>
              </w:rPr>
            </w:pPr>
            <w:r w:rsidRPr="008909E2">
              <w:rPr>
                <w:b/>
              </w:rPr>
              <w:t>Recommendations:</w:t>
            </w:r>
          </w:p>
          <w:p w:rsidR="00B36A93" w:rsidRPr="008909E2" w:rsidRDefault="00B36A93" w:rsidP="005B30D6">
            <w:pPr>
              <w:contextualSpacing/>
            </w:pPr>
          </w:p>
          <w:p w:rsidR="00B36A93" w:rsidRPr="008909E2" w:rsidRDefault="00B36A93" w:rsidP="005B30D6">
            <w:pPr>
              <w:contextualSpacing/>
            </w:pPr>
            <w:r w:rsidRPr="008909E2">
              <w:t>That the RPB:</w:t>
            </w:r>
          </w:p>
          <w:p w:rsidR="00B36A93" w:rsidRPr="008909E2" w:rsidRDefault="00B36A93" w:rsidP="005B30D6">
            <w:pPr>
              <w:contextualSpacing/>
            </w:pPr>
          </w:p>
          <w:p w:rsidR="00B36A93" w:rsidRDefault="001A5C18" w:rsidP="00B36A93">
            <w:pPr>
              <w:pStyle w:val="ListParagraph"/>
              <w:numPr>
                <w:ilvl w:val="0"/>
                <w:numId w:val="7"/>
              </w:numPr>
            </w:pPr>
            <w:r>
              <w:t xml:space="preserve">Notes the outcomes of work undertaken to map third sector capability and resilience across the region and </w:t>
            </w:r>
            <w:r w:rsidR="001E0AC5">
              <w:t>assessing its role in prevention</w:t>
            </w:r>
          </w:p>
          <w:p w:rsidR="001E0AC5" w:rsidRPr="00A12065" w:rsidRDefault="001E0AC5" w:rsidP="00B36A93">
            <w:pPr>
              <w:pStyle w:val="ListParagraph"/>
              <w:numPr>
                <w:ilvl w:val="0"/>
                <w:numId w:val="7"/>
              </w:numPr>
            </w:pPr>
            <w:r>
              <w:t>Receives a further report later in the spring on the outcomes of the current evaluation of preventative services in West Wales being undertaken by Practice Solutions</w:t>
            </w:r>
          </w:p>
          <w:p w:rsidR="00B36A93" w:rsidRPr="00A12065" w:rsidRDefault="00B36A93" w:rsidP="005B30D6">
            <w:pPr>
              <w:pStyle w:val="ListParagraph"/>
              <w:ind w:left="360"/>
              <w:rPr>
                <w:b/>
              </w:rPr>
            </w:pPr>
          </w:p>
        </w:tc>
      </w:tr>
    </w:tbl>
    <w:p w:rsidR="00B36A93" w:rsidRDefault="00B36A93" w:rsidP="00B36A93">
      <w:pPr>
        <w:rPr>
          <w:rFonts w:ascii="Tahoma" w:hAnsi="Tahoma" w:cs="Tahoma"/>
          <w:b/>
          <w:sz w:val="24"/>
          <w:szCs w:val="24"/>
        </w:rPr>
      </w:pPr>
    </w:p>
    <w:p w:rsidR="00B36A93" w:rsidRPr="00BC347E" w:rsidRDefault="00B36A93" w:rsidP="00B36A93">
      <w:pPr>
        <w:rPr>
          <w:rFonts w:ascii="Tahoma" w:hAnsi="Tahoma" w:cs="Tahoma"/>
          <w:b/>
          <w:sz w:val="24"/>
          <w:szCs w:val="24"/>
        </w:rPr>
      </w:pPr>
      <w:r w:rsidRPr="00BC347E">
        <w:rPr>
          <w:rFonts w:ascii="Tahoma" w:hAnsi="Tahoma" w:cs="Tahoma"/>
          <w:b/>
          <w:sz w:val="24"/>
          <w:szCs w:val="24"/>
        </w:rPr>
        <w:t>Background</w:t>
      </w:r>
    </w:p>
    <w:p w:rsidR="00615349" w:rsidRDefault="003C4C6F" w:rsidP="00013F34">
      <w:pPr>
        <w:pStyle w:val="ListParagraph"/>
        <w:numPr>
          <w:ilvl w:val="0"/>
          <w:numId w:val="3"/>
        </w:numPr>
        <w:rPr>
          <w:rFonts w:ascii="Tahoma" w:hAnsi="Tahoma" w:cs="Tahoma"/>
          <w:sz w:val="24"/>
          <w:szCs w:val="24"/>
        </w:rPr>
      </w:pPr>
      <w:r>
        <w:rPr>
          <w:rFonts w:ascii="Tahoma" w:hAnsi="Tahoma" w:cs="Tahoma"/>
          <w:sz w:val="24"/>
          <w:szCs w:val="24"/>
        </w:rPr>
        <w:t>A core principle of the Social Services and Wellbeing (Wales) Act is partnership working between statutory agencies and the third and independent sectors to provide person-centred, preventative care and support that will deliver positive outcomes for individuals. The RPB provides a forum for collective consideration of how best this can be achieved.</w:t>
      </w:r>
    </w:p>
    <w:p w:rsidR="003C4C6F" w:rsidRDefault="003C4C6F" w:rsidP="003C4C6F">
      <w:pPr>
        <w:pStyle w:val="ListParagraph"/>
        <w:ind w:left="360"/>
        <w:rPr>
          <w:rFonts w:ascii="Tahoma" w:hAnsi="Tahoma" w:cs="Tahoma"/>
          <w:sz w:val="24"/>
          <w:szCs w:val="24"/>
        </w:rPr>
      </w:pPr>
    </w:p>
    <w:p w:rsidR="003C4C6F" w:rsidRDefault="003C4C6F" w:rsidP="003C4C6F">
      <w:pPr>
        <w:pStyle w:val="ListParagraph"/>
        <w:numPr>
          <w:ilvl w:val="0"/>
          <w:numId w:val="3"/>
        </w:numPr>
        <w:rPr>
          <w:rFonts w:ascii="Tahoma" w:hAnsi="Tahoma" w:cs="Tahoma"/>
          <w:sz w:val="24"/>
          <w:szCs w:val="24"/>
        </w:rPr>
      </w:pPr>
      <w:r>
        <w:rPr>
          <w:rFonts w:ascii="Tahoma" w:hAnsi="Tahoma" w:cs="Tahoma"/>
          <w:sz w:val="24"/>
          <w:szCs w:val="24"/>
        </w:rPr>
        <w:t>As part of the regional preventions workstream, the three County Voluntary Councils (CVCs) have undertaken work in 2 areas:</w:t>
      </w:r>
    </w:p>
    <w:p w:rsidR="003C4C6F" w:rsidRPr="003C4C6F" w:rsidRDefault="003C4C6F" w:rsidP="003C4C6F">
      <w:pPr>
        <w:pStyle w:val="ListParagraph"/>
        <w:rPr>
          <w:rFonts w:ascii="Tahoma" w:hAnsi="Tahoma" w:cs="Tahoma"/>
          <w:sz w:val="24"/>
          <w:szCs w:val="24"/>
        </w:rPr>
      </w:pPr>
    </w:p>
    <w:p w:rsidR="003C4C6F" w:rsidRPr="001A5C18" w:rsidRDefault="003C4C6F" w:rsidP="001A5C18">
      <w:pPr>
        <w:pStyle w:val="ListParagraph"/>
        <w:numPr>
          <w:ilvl w:val="0"/>
          <w:numId w:val="9"/>
        </w:numPr>
        <w:ind w:left="720"/>
        <w:rPr>
          <w:rFonts w:ascii="Tahoma" w:hAnsi="Tahoma" w:cs="Tahoma"/>
          <w:sz w:val="24"/>
          <w:szCs w:val="24"/>
        </w:rPr>
      </w:pPr>
      <w:r>
        <w:rPr>
          <w:rFonts w:ascii="Tahoma" w:hAnsi="Tahoma" w:cs="Tahoma"/>
          <w:sz w:val="24"/>
          <w:szCs w:val="24"/>
        </w:rPr>
        <w:t>Mapping the capability and resilience of the third sector across the region</w:t>
      </w:r>
    </w:p>
    <w:p w:rsidR="003C4C6F" w:rsidRDefault="003C4C6F" w:rsidP="001A5C18">
      <w:pPr>
        <w:pStyle w:val="ListParagraph"/>
        <w:numPr>
          <w:ilvl w:val="0"/>
          <w:numId w:val="9"/>
        </w:numPr>
        <w:ind w:left="720"/>
        <w:rPr>
          <w:rFonts w:ascii="Tahoma" w:hAnsi="Tahoma" w:cs="Tahoma"/>
          <w:sz w:val="24"/>
          <w:szCs w:val="24"/>
        </w:rPr>
      </w:pPr>
      <w:r>
        <w:rPr>
          <w:rFonts w:ascii="Tahoma" w:hAnsi="Tahoma" w:cs="Tahoma"/>
          <w:sz w:val="24"/>
          <w:szCs w:val="24"/>
        </w:rPr>
        <w:lastRenderedPageBreak/>
        <w:t>Assessing the role of the sector in providing preventative support and the strategic role of the CVCs in coordinating activity</w:t>
      </w:r>
    </w:p>
    <w:p w:rsidR="003C4C6F" w:rsidRPr="003C4C6F" w:rsidRDefault="003C4C6F" w:rsidP="003C4C6F">
      <w:pPr>
        <w:pStyle w:val="ListParagraph"/>
        <w:rPr>
          <w:rFonts w:ascii="Tahoma" w:hAnsi="Tahoma" w:cs="Tahoma"/>
          <w:sz w:val="24"/>
          <w:szCs w:val="24"/>
        </w:rPr>
      </w:pPr>
    </w:p>
    <w:p w:rsidR="003C4C6F" w:rsidRDefault="003C4C6F" w:rsidP="003C4C6F">
      <w:pPr>
        <w:pStyle w:val="ListParagraph"/>
        <w:numPr>
          <w:ilvl w:val="0"/>
          <w:numId w:val="3"/>
        </w:numPr>
        <w:rPr>
          <w:rFonts w:ascii="Tahoma" w:hAnsi="Tahoma" w:cs="Tahoma"/>
          <w:sz w:val="24"/>
          <w:szCs w:val="24"/>
        </w:rPr>
      </w:pPr>
      <w:r>
        <w:rPr>
          <w:rFonts w:ascii="Tahoma" w:hAnsi="Tahoma" w:cs="Tahoma"/>
          <w:sz w:val="24"/>
          <w:szCs w:val="24"/>
        </w:rPr>
        <w:t>Interim reports from both exercises are attached as Appendices 1 and 2. These demonstrate:</w:t>
      </w:r>
    </w:p>
    <w:p w:rsidR="003C4C6F" w:rsidRPr="003C4C6F" w:rsidRDefault="003C4C6F" w:rsidP="003C4C6F">
      <w:pPr>
        <w:pStyle w:val="ListParagraph"/>
        <w:rPr>
          <w:rFonts w:ascii="Tahoma" w:hAnsi="Tahoma" w:cs="Tahoma"/>
          <w:sz w:val="24"/>
          <w:szCs w:val="24"/>
        </w:rPr>
      </w:pPr>
    </w:p>
    <w:p w:rsidR="003C4C6F" w:rsidRDefault="003C4C6F" w:rsidP="001A5C18">
      <w:pPr>
        <w:pStyle w:val="ListParagraph"/>
        <w:numPr>
          <w:ilvl w:val="0"/>
          <w:numId w:val="10"/>
        </w:numPr>
        <w:ind w:left="720"/>
        <w:rPr>
          <w:rFonts w:ascii="Tahoma" w:hAnsi="Tahoma" w:cs="Tahoma"/>
          <w:sz w:val="24"/>
          <w:szCs w:val="24"/>
        </w:rPr>
      </w:pPr>
      <w:r>
        <w:rPr>
          <w:rFonts w:ascii="Tahoma" w:hAnsi="Tahoma" w:cs="Tahoma"/>
          <w:sz w:val="24"/>
          <w:szCs w:val="24"/>
        </w:rPr>
        <w:t>The key role of the sector in providing care and support in West Wales</w:t>
      </w:r>
      <w:r w:rsidR="002C1449">
        <w:rPr>
          <w:rFonts w:ascii="Tahoma" w:hAnsi="Tahoma" w:cs="Tahoma"/>
          <w:sz w:val="24"/>
          <w:szCs w:val="24"/>
        </w:rPr>
        <w:t>, frequently in collaboration with statutory agencies</w:t>
      </w:r>
    </w:p>
    <w:p w:rsidR="003C4C6F" w:rsidRDefault="003C4C6F" w:rsidP="001A5C18">
      <w:pPr>
        <w:pStyle w:val="ListParagraph"/>
        <w:numPr>
          <w:ilvl w:val="0"/>
          <w:numId w:val="10"/>
        </w:numPr>
        <w:ind w:left="720"/>
        <w:rPr>
          <w:rFonts w:ascii="Tahoma" w:hAnsi="Tahoma" w:cs="Tahoma"/>
          <w:sz w:val="24"/>
          <w:szCs w:val="24"/>
        </w:rPr>
      </w:pPr>
      <w:r>
        <w:rPr>
          <w:rFonts w:ascii="Tahoma" w:hAnsi="Tahoma" w:cs="Tahoma"/>
          <w:sz w:val="24"/>
          <w:szCs w:val="24"/>
        </w:rPr>
        <w:t>Effective partnership working at all stages of the care pathway, from low level, community-based support to providing for those with ongoing, complex needs</w:t>
      </w:r>
    </w:p>
    <w:p w:rsidR="002C1449" w:rsidRDefault="002C1449" w:rsidP="001A5C18">
      <w:pPr>
        <w:pStyle w:val="ListParagraph"/>
        <w:numPr>
          <w:ilvl w:val="0"/>
          <w:numId w:val="10"/>
        </w:numPr>
        <w:ind w:left="720"/>
        <w:rPr>
          <w:rFonts w:ascii="Tahoma" w:hAnsi="Tahoma" w:cs="Tahoma"/>
          <w:sz w:val="24"/>
          <w:szCs w:val="24"/>
        </w:rPr>
      </w:pPr>
      <w:r>
        <w:rPr>
          <w:rFonts w:ascii="Tahoma" w:hAnsi="Tahoma" w:cs="Tahoma"/>
          <w:sz w:val="24"/>
          <w:szCs w:val="24"/>
        </w:rPr>
        <w:t>Opportunities for consolidating successful models in place in parts of the region across the wider footprint</w:t>
      </w:r>
    </w:p>
    <w:p w:rsidR="002C1449" w:rsidRDefault="002C1449" w:rsidP="001A5C18">
      <w:pPr>
        <w:pStyle w:val="ListParagraph"/>
        <w:numPr>
          <w:ilvl w:val="0"/>
          <w:numId w:val="10"/>
        </w:numPr>
        <w:ind w:left="720"/>
        <w:rPr>
          <w:rFonts w:ascii="Tahoma" w:hAnsi="Tahoma" w:cs="Tahoma"/>
          <w:sz w:val="24"/>
          <w:szCs w:val="24"/>
        </w:rPr>
      </w:pPr>
      <w:r>
        <w:rPr>
          <w:rFonts w:ascii="Tahoma" w:hAnsi="Tahoma" w:cs="Tahoma"/>
          <w:sz w:val="24"/>
          <w:szCs w:val="24"/>
        </w:rPr>
        <w:t>The value of existing joint working by the CVCs and potential for the establishment of formalised regional arrangements in the future</w:t>
      </w:r>
    </w:p>
    <w:p w:rsidR="002C1449" w:rsidRDefault="002C1449" w:rsidP="001A5C18">
      <w:pPr>
        <w:pStyle w:val="ListParagraph"/>
        <w:numPr>
          <w:ilvl w:val="0"/>
          <w:numId w:val="10"/>
        </w:numPr>
        <w:ind w:left="720"/>
        <w:rPr>
          <w:rFonts w:ascii="Tahoma" w:hAnsi="Tahoma" w:cs="Tahoma"/>
          <w:sz w:val="24"/>
          <w:szCs w:val="24"/>
        </w:rPr>
      </w:pPr>
      <w:r>
        <w:rPr>
          <w:rFonts w:ascii="Tahoma" w:hAnsi="Tahoma" w:cs="Tahoma"/>
          <w:sz w:val="24"/>
          <w:szCs w:val="24"/>
        </w:rPr>
        <w:t>The need to work collaboratively to address a number of challenges faced by third sector organisations and threatening their sustainability, including the need for longer-term funding agreements, support with governance and business development and additional capacity to support strategic planning</w:t>
      </w:r>
    </w:p>
    <w:p w:rsidR="002C1449" w:rsidRPr="002C1449" w:rsidRDefault="002C1449" w:rsidP="002C1449">
      <w:pPr>
        <w:pStyle w:val="ListParagraph"/>
        <w:rPr>
          <w:rFonts w:ascii="Tahoma" w:hAnsi="Tahoma" w:cs="Tahoma"/>
          <w:sz w:val="24"/>
          <w:szCs w:val="24"/>
        </w:rPr>
      </w:pPr>
    </w:p>
    <w:p w:rsidR="002C1449" w:rsidRPr="003C4C6F" w:rsidRDefault="002C1449" w:rsidP="003C4C6F">
      <w:pPr>
        <w:pStyle w:val="ListParagraph"/>
        <w:numPr>
          <w:ilvl w:val="0"/>
          <w:numId w:val="3"/>
        </w:numPr>
        <w:rPr>
          <w:rFonts w:ascii="Tahoma" w:hAnsi="Tahoma" w:cs="Tahoma"/>
          <w:sz w:val="24"/>
          <w:szCs w:val="24"/>
        </w:rPr>
      </w:pPr>
      <w:r>
        <w:rPr>
          <w:rFonts w:ascii="Tahoma" w:hAnsi="Tahoma" w:cs="Tahoma"/>
          <w:sz w:val="24"/>
          <w:szCs w:val="24"/>
        </w:rPr>
        <w:t>The findings from this ongoing work will be fed into the wider evaluation of preventative services across West Wales commissioned recently from Practice Solutions. Outcomes from this exercise will be reported to the RPB later in the spring.</w:t>
      </w:r>
    </w:p>
    <w:p w:rsidR="00013F34" w:rsidRPr="00013F34" w:rsidRDefault="00013F34" w:rsidP="00013F34">
      <w:pPr>
        <w:pStyle w:val="ListParagraph"/>
        <w:ind w:left="360"/>
        <w:rPr>
          <w:rFonts w:ascii="Tahoma" w:hAnsi="Tahoma" w:cs="Tahoma"/>
          <w:sz w:val="24"/>
          <w:szCs w:val="24"/>
        </w:rPr>
      </w:pPr>
    </w:p>
    <w:sectPr w:rsidR="00013F34" w:rsidRPr="00013F3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F34" w:rsidRDefault="00013F34" w:rsidP="00013F34">
      <w:pPr>
        <w:spacing w:after="0"/>
      </w:pPr>
      <w:r>
        <w:separator/>
      </w:r>
    </w:p>
  </w:endnote>
  <w:endnote w:type="continuationSeparator" w:id="0">
    <w:p w:rsidR="00013F34" w:rsidRDefault="00013F34" w:rsidP="00013F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458996"/>
      <w:docPartObj>
        <w:docPartGallery w:val="Page Numbers (Bottom of Page)"/>
        <w:docPartUnique/>
      </w:docPartObj>
    </w:sdtPr>
    <w:sdtEndPr>
      <w:rPr>
        <w:rFonts w:ascii="Tahoma" w:hAnsi="Tahoma" w:cs="Tahoma"/>
        <w:noProof/>
      </w:rPr>
    </w:sdtEndPr>
    <w:sdtContent>
      <w:p w:rsidR="00013F34" w:rsidRPr="00013F34" w:rsidRDefault="00013F34">
        <w:pPr>
          <w:pStyle w:val="Footer"/>
          <w:jc w:val="right"/>
          <w:rPr>
            <w:rFonts w:ascii="Tahoma" w:hAnsi="Tahoma" w:cs="Tahoma"/>
          </w:rPr>
        </w:pPr>
        <w:r w:rsidRPr="00013F34">
          <w:rPr>
            <w:rFonts w:ascii="Tahoma" w:hAnsi="Tahoma" w:cs="Tahoma"/>
          </w:rPr>
          <w:fldChar w:fldCharType="begin"/>
        </w:r>
        <w:r w:rsidRPr="00013F34">
          <w:rPr>
            <w:rFonts w:ascii="Tahoma" w:hAnsi="Tahoma" w:cs="Tahoma"/>
          </w:rPr>
          <w:instrText xml:space="preserve"> PAGE   \* MERGEFORMAT </w:instrText>
        </w:r>
        <w:r w:rsidRPr="00013F34">
          <w:rPr>
            <w:rFonts w:ascii="Tahoma" w:hAnsi="Tahoma" w:cs="Tahoma"/>
          </w:rPr>
          <w:fldChar w:fldCharType="separate"/>
        </w:r>
        <w:r w:rsidR="00283EA4">
          <w:rPr>
            <w:rFonts w:ascii="Tahoma" w:hAnsi="Tahoma" w:cs="Tahoma"/>
            <w:noProof/>
          </w:rPr>
          <w:t>1</w:t>
        </w:r>
        <w:r w:rsidRPr="00013F34">
          <w:rPr>
            <w:rFonts w:ascii="Tahoma" w:hAnsi="Tahoma" w:cs="Tahoma"/>
            <w:noProof/>
          </w:rPr>
          <w:fldChar w:fldCharType="end"/>
        </w:r>
      </w:p>
    </w:sdtContent>
  </w:sdt>
  <w:p w:rsidR="00013F34" w:rsidRDefault="00013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F34" w:rsidRDefault="00013F34" w:rsidP="00013F34">
      <w:pPr>
        <w:spacing w:after="0"/>
      </w:pPr>
      <w:r>
        <w:separator/>
      </w:r>
    </w:p>
  </w:footnote>
  <w:footnote w:type="continuationSeparator" w:id="0">
    <w:p w:rsidR="00013F34" w:rsidRDefault="00013F34" w:rsidP="00013F3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95430"/>
    <w:multiLevelType w:val="hybridMultilevel"/>
    <w:tmpl w:val="E12CD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614852"/>
    <w:multiLevelType w:val="hybridMultilevel"/>
    <w:tmpl w:val="7630B2A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4E23D7C"/>
    <w:multiLevelType w:val="hybridMultilevel"/>
    <w:tmpl w:val="DA42D0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5425D7"/>
    <w:multiLevelType w:val="hybridMultilevel"/>
    <w:tmpl w:val="A3709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613D7F"/>
    <w:multiLevelType w:val="hybridMultilevel"/>
    <w:tmpl w:val="EC38AA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BEC0B0A"/>
    <w:multiLevelType w:val="hybridMultilevel"/>
    <w:tmpl w:val="B87286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A445A72"/>
    <w:multiLevelType w:val="hybridMultilevel"/>
    <w:tmpl w:val="0EE0274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764420"/>
    <w:multiLevelType w:val="hybridMultilevel"/>
    <w:tmpl w:val="8FDC55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1F36C3A"/>
    <w:multiLevelType w:val="hybridMultilevel"/>
    <w:tmpl w:val="74FC6634"/>
    <w:lvl w:ilvl="0" w:tplc="3DBA8D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4A14663"/>
    <w:multiLevelType w:val="hybridMultilevel"/>
    <w:tmpl w:val="FE12A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3"/>
  </w:num>
  <w:num w:numId="5">
    <w:abstractNumId w:val="9"/>
  </w:num>
  <w:num w:numId="6">
    <w:abstractNumId w:val="2"/>
  </w:num>
  <w:num w:numId="7">
    <w:abstractNumId w:val="8"/>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349"/>
    <w:rsid w:val="00013F34"/>
    <w:rsid w:val="000B3210"/>
    <w:rsid w:val="001251AD"/>
    <w:rsid w:val="00131922"/>
    <w:rsid w:val="001A5C18"/>
    <w:rsid w:val="001B2D2A"/>
    <w:rsid w:val="001E0AC5"/>
    <w:rsid w:val="00234CEE"/>
    <w:rsid w:val="00283EA4"/>
    <w:rsid w:val="002C1449"/>
    <w:rsid w:val="00303579"/>
    <w:rsid w:val="003C4C6F"/>
    <w:rsid w:val="00434536"/>
    <w:rsid w:val="00615349"/>
    <w:rsid w:val="00690B35"/>
    <w:rsid w:val="008C073C"/>
    <w:rsid w:val="00B36A93"/>
    <w:rsid w:val="00E55810"/>
    <w:rsid w:val="00E84ACF"/>
    <w:rsid w:val="00F17165"/>
    <w:rsid w:val="00FC4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9E911EF2-A699-4B35-B99C-A7AE75AB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36A93"/>
    <w:pPr>
      <w:keepNext/>
      <w:spacing w:after="0"/>
      <w:jc w:val="both"/>
      <w:outlineLvl w:val="0"/>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5349"/>
    <w:pPr>
      <w:autoSpaceDE w:val="0"/>
      <w:autoSpaceDN w:val="0"/>
      <w:adjustRightInd w:val="0"/>
      <w:spacing w:after="0"/>
    </w:pPr>
    <w:rPr>
      <w:rFonts w:ascii="Arial" w:hAnsi="Arial" w:cs="Arial"/>
      <w:color w:val="000000"/>
      <w:sz w:val="24"/>
      <w:szCs w:val="24"/>
    </w:rPr>
  </w:style>
  <w:style w:type="paragraph" w:styleId="ListParagraph">
    <w:name w:val="List Paragraph"/>
    <w:basedOn w:val="Normal"/>
    <w:uiPriority w:val="34"/>
    <w:qFormat/>
    <w:rsid w:val="001B2D2A"/>
    <w:pPr>
      <w:ind w:left="720"/>
      <w:contextualSpacing/>
    </w:pPr>
  </w:style>
  <w:style w:type="paragraph" w:styleId="BalloonText">
    <w:name w:val="Balloon Text"/>
    <w:basedOn w:val="Normal"/>
    <w:link w:val="BalloonTextChar"/>
    <w:uiPriority w:val="99"/>
    <w:semiHidden/>
    <w:unhideWhenUsed/>
    <w:rsid w:val="001B2D2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D2A"/>
    <w:rPr>
      <w:rFonts w:ascii="Segoe UI" w:hAnsi="Segoe UI" w:cs="Segoe UI"/>
      <w:sz w:val="18"/>
      <w:szCs w:val="18"/>
    </w:rPr>
  </w:style>
  <w:style w:type="paragraph" w:styleId="Header">
    <w:name w:val="header"/>
    <w:basedOn w:val="Normal"/>
    <w:link w:val="HeaderChar"/>
    <w:uiPriority w:val="99"/>
    <w:unhideWhenUsed/>
    <w:rsid w:val="00013F34"/>
    <w:pPr>
      <w:tabs>
        <w:tab w:val="center" w:pos="4513"/>
        <w:tab w:val="right" w:pos="9026"/>
      </w:tabs>
      <w:spacing w:after="0"/>
    </w:pPr>
  </w:style>
  <w:style w:type="character" w:customStyle="1" w:styleId="HeaderChar">
    <w:name w:val="Header Char"/>
    <w:basedOn w:val="DefaultParagraphFont"/>
    <w:link w:val="Header"/>
    <w:uiPriority w:val="99"/>
    <w:rsid w:val="00013F34"/>
  </w:style>
  <w:style w:type="paragraph" w:styleId="Footer">
    <w:name w:val="footer"/>
    <w:basedOn w:val="Normal"/>
    <w:link w:val="FooterChar"/>
    <w:uiPriority w:val="99"/>
    <w:unhideWhenUsed/>
    <w:rsid w:val="00013F34"/>
    <w:pPr>
      <w:tabs>
        <w:tab w:val="center" w:pos="4513"/>
        <w:tab w:val="right" w:pos="9026"/>
      </w:tabs>
      <w:spacing w:after="0"/>
    </w:pPr>
  </w:style>
  <w:style w:type="character" w:customStyle="1" w:styleId="FooterChar">
    <w:name w:val="Footer Char"/>
    <w:basedOn w:val="DefaultParagraphFont"/>
    <w:link w:val="Footer"/>
    <w:uiPriority w:val="99"/>
    <w:rsid w:val="00013F34"/>
  </w:style>
  <w:style w:type="character" w:customStyle="1" w:styleId="Heading1Char">
    <w:name w:val="Heading 1 Char"/>
    <w:basedOn w:val="DefaultParagraphFont"/>
    <w:link w:val="Heading1"/>
    <w:rsid w:val="00B36A93"/>
    <w:rPr>
      <w:rFonts w:ascii="Arial" w:eastAsia="Times New Roman" w:hAnsi="Arial" w:cs="Times New Roman"/>
      <w:b/>
      <w:szCs w:val="20"/>
      <w:lang w:eastAsia="en-GB"/>
    </w:rPr>
  </w:style>
  <w:style w:type="table" w:styleId="TableGrid">
    <w:name w:val="Table Grid"/>
    <w:basedOn w:val="TableNormal"/>
    <w:uiPriority w:val="59"/>
    <w:rsid w:val="00B36A93"/>
    <w:pPr>
      <w:spacing w:after="0"/>
    </w:pPr>
    <w:rPr>
      <w:rFonts w:ascii="Tahoma" w:hAnsi="Tahoma" w:cs="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J Palfreman</dc:creator>
  <cp:keywords/>
  <dc:description/>
  <cp:lastModifiedBy>Martyn J Palfreman</cp:lastModifiedBy>
  <cp:revision>4</cp:revision>
  <cp:lastPrinted>2018-02-07T16:01:00Z</cp:lastPrinted>
  <dcterms:created xsi:type="dcterms:W3CDTF">2018-02-08T07:53:00Z</dcterms:created>
  <dcterms:modified xsi:type="dcterms:W3CDTF">2018-02-08T09:37:00Z</dcterms:modified>
</cp:coreProperties>
</file>